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482"/>
        <w:jc w:val="center"/>
        <w:rPr>
          <w:rFonts w:ascii="宋体" w:hAnsi="宋体" w:eastAsia="宋体" w:cs="宋体"/>
          <w:b/>
          <w:kern w:val="0"/>
          <w:sz w:val="36"/>
          <w:szCs w:val="36"/>
        </w:rPr>
      </w:pPr>
      <w:r>
        <w:rPr>
          <w:rFonts w:ascii="宋体" w:hAnsi="宋体" w:eastAsia="宋体" w:cs="宋体"/>
          <w:b/>
          <w:kern w:val="0"/>
          <w:sz w:val="36"/>
          <w:szCs w:val="36"/>
        </w:rPr>
        <w:t>马克思主义学院</w:t>
      </w:r>
    </w:p>
    <w:p>
      <w:pPr>
        <w:widowControl/>
        <w:spacing w:line="360" w:lineRule="auto"/>
        <w:ind w:firstLine="482"/>
        <w:jc w:val="center"/>
        <w:rPr>
          <w:rFonts w:ascii="宋体" w:hAnsi="宋体" w:eastAsia="宋体" w:cs="宋体"/>
          <w:b/>
          <w:kern w:val="0"/>
          <w:sz w:val="36"/>
          <w:szCs w:val="36"/>
        </w:rPr>
      </w:pPr>
      <w:r>
        <w:rPr>
          <w:rFonts w:ascii="宋体" w:hAnsi="宋体" w:eastAsia="宋体" w:cs="宋体"/>
          <w:b/>
          <w:kern w:val="0"/>
          <w:sz w:val="36"/>
          <w:szCs w:val="36"/>
        </w:rPr>
        <w:t>20</w:t>
      </w:r>
      <w:r>
        <w:rPr>
          <w:rFonts w:hint="eastAsia" w:ascii="宋体" w:hAnsi="宋体" w:eastAsia="宋体" w:cs="宋体"/>
          <w:b/>
          <w:kern w:val="0"/>
          <w:sz w:val="36"/>
          <w:szCs w:val="36"/>
        </w:rPr>
        <w:t>20</w:t>
      </w:r>
      <w:r>
        <w:rPr>
          <w:rFonts w:ascii="宋体" w:hAnsi="宋体" w:eastAsia="宋体" w:cs="宋体"/>
          <w:b/>
          <w:kern w:val="0"/>
          <w:sz w:val="36"/>
          <w:szCs w:val="36"/>
        </w:rPr>
        <w:t>年硕士研究生招生自命题考试</w:t>
      </w:r>
      <w:r>
        <w:rPr>
          <w:rFonts w:hint="eastAsia" w:ascii="宋体" w:hAnsi="宋体" w:eastAsia="宋体" w:cs="宋体"/>
          <w:b/>
          <w:kern w:val="0"/>
          <w:sz w:val="36"/>
          <w:szCs w:val="36"/>
        </w:rPr>
        <w:t>大纲</w:t>
      </w:r>
    </w:p>
    <w:p>
      <w:pPr>
        <w:widowControl/>
        <w:spacing w:line="360" w:lineRule="auto"/>
        <w:ind w:firstLine="482"/>
        <w:jc w:val="left"/>
        <w:rPr>
          <w:rFonts w:ascii="宋体" w:hAnsi="宋体" w:eastAsia="宋体" w:cs="宋体"/>
          <w:b/>
          <w:kern w:val="0"/>
          <w:sz w:val="24"/>
          <w:szCs w:val="24"/>
        </w:rPr>
      </w:pPr>
      <w:r>
        <w:rPr>
          <w:rFonts w:ascii="宋体" w:hAnsi="宋体" w:eastAsia="宋体" w:cs="宋体"/>
          <w:kern w:val="0"/>
          <w:sz w:val="24"/>
          <w:szCs w:val="24"/>
        </w:rPr>
        <w:t> </w:t>
      </w:r>
    </w:p>
    <w:p>
      <w:pPr>
        <w:spacing w:line="360" w:lineRule="auto"/>
        <w:ind w:firstLine="472" w:firstLineChars="196"/>
        <w:rPr>
          <w:rFonts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1.</w:t>
      </w:r>
      <w:r>
        <w:rPr>
          <w:rFonts w:ascii="宋体" w:hAnsi="宋体" w:eastAsia="宋体" w:cs="宋体"/>
          <w:b/>
          <w:color w:val="000000" w:themeColor="text1"/>
          <w:kern w:val="0"/>
          <w:sz w:val="24"/>
          <w:szCs w:val="24"/>
        </w:rPr>
        <w:t xml:space="preserve"> 625</w:t>
      </w:r>
      <w:r>
        <w:rPr>
          <w:rFonts w:hint="eastAsia" w:ascii="宋体" w:hAnsi="宋体" w:eastAsia="宋体" w:cs="宋体"/>
          <w:b/>
          <w:color w:val="000000" w:themeColor="text1"/>
          <w:kern w:val="0"/>
          <w:sz w:val="24"/>
          <w:szCs w:val="24"/>
        </w:rPr>
        <w:t>马克思主义基本原理</w:t>
      </w:r>
      <w:r>
        <w:rPr>
          <w:rFonts w:ascii="宋体" w:hAnsi="宋体" w:eastAsia="宋体" w:cs="宋体"/>
          <w:b/>
          <w:color w:val="000000" w:themeColor="text1"/>
          <w:kern w:val="0"/>
          <w:sz w:val="24"/>
          <w:szCs w:val="24"/>
        </w:rPr>
        <w:t xml:space="preserve"> </w:t>
      </w:r>
    </w:p>
    <w:p>
      <w:pPr>
        <w:widowControl/>
        <w:spacing w:line="360" w:lineRule="auto"/>
        <w:ind w:firstLine="48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马克思主义包括马克思主义哲学、马克思主义政治经济学和科学社会主义三个基本组成部分。全面掌握大学本科《马克思主义基本原理概论》课程所规定的主要内容。深刻理解习近平新时代中国特色社会主义思想是马克思主义中国化的最新理论成果，是21世纪的马克思主义。</w:t>
      </w:r>
      <w:r>
        <w:rPr>
          <w:rFonts w:ascii="宋体" w:hAnsi="宋体" w:eastAsia="宋体" w:cs="宋体"/>
          <w:color w:val="000000" w:themeColor="text1"/>
          <w:kern w:val="0"/>
          <w:sz w:val="24"/>
          <w:szCs w:val="24"/>
        </w:rPr>
        <w:t> </w:t>
      </w:r>
    </w:p>
    <w:p>
      <w:pPr>
        <w:widowControl/>
        <w:spacing w:line="360" w:lineRule="auto"/>
        <w:ind w:firstLine="480"/>
        <w:jc w:val="left"/>
        <w:rPr>
          <w:rFonts w:ascii="宋体" w:hAnsi="宋体" w:eastAsia="宋体" w:cs="宋体"/>
          <w:color w:val="000000" w:themeColor="text1"/>
          <w:kern w:val="0"/>
          <w:sz w:val="24"/>
          <w:szCs w:val="24"/>
        </w:rPr>
      </w:pPr>
    </w:p>
    <w:p>
      <w:pPr>
        <w:widowControl/>
        <w:spacing w:line="360" w:lineRule="auto"/>
        <w:ind w:firstLine="480"/>
        <w:jc w:val="left"/>
        <w:rPr>
          <w:rFonts w:ascii="宋体" w:hAnsi="宋体" w:eastAsia="宋体" w:cs="宋体"/>
          <w:b/>
          <w:kern w:val="0"/>
          <w:sz w:val="24"/>
          <w:szCs w:val="24"/>
        </w:rPr>
      </w:pPr>
      <w:r>
        <w:rPr>
          <w:rFonts w:hint="eastAsia" w:ascii="宋体" w:hAnsi="宋体" w:eastAsia="宋体" w:cs="宋体"/>
          <w:b/>
          <w:color w:val="000000" w:themeColor="text1"/>
          <w:kern w:val="0"/>
          <w:sz w:val="24"/>
          <w:szCs w:val="24"/>
        </w:rPr>
        <w:t xml:space="preserve">2. </w:t>
      </w:r>
      <w:r>
        <w:rPr>
          <w:rFonts w:ascii="宋体" w:hAnsi="宋体" w:eastAsia="宋体" w:cs="宋体"/>
          <w:b/>
          <w:kern w:val="0"/>
          <w:sz w:val="24"/>
          <w:szCs w:val="24"/>
        </w:rPr>
        <w:t>827思想政治教育原理</w:t>
      </w:r>
    </w:p>
    <w:p>
      <w:pPr>
        <w:widowControl/>
        <w:spacing w:line="360" w:lineRule="auto"/>
        <w:ind w:firstLine="48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了解思想政治教育学的学科特点、理论基础、发展历史、研究对象；把握思想政治教育学的范畴及其体系；领会思想政治教育的价值、结构与功能；掌握思想政治教育的过程、机制、环境以及评估等。熟悉马克思主义思想政治教育的基本理论并能运用其分析和解决当代现实问题。</w:t>
      </w:r>
    </w:p>
    <w:p>
      <w:pPr>
        <w:widowControl/>
        <w:spacing w:line="360" w:lineRule="auto"/>
        <w:ind w:firstLine="480"/>
        <w:jc w:val="left"/>
        <w:rPr>
          <w:rFonts w:ascii="宋体" w:hAnsi="宋体" w:eastAsia="宋体" w:cs="宋体"/>
          <w:color w:val="333333"/>
          <w:kern w:val="0"/>
          <w:szCs w:val="21"/>
        </w:rPr>
      </w:pPr>
    </w:p>
    <w:p>
      <w:pPr>
        <w:widowControl/>
        <w:spacing w:line="360" w:lineRule="auto"/>
        <w:ind w:firstLine="480"/>
        <w:jc w:val="left"/>
        <w:rPr>
          <w:rFonts w:ascii="宋体" w:hAnsi="宋体" w:eastAsia="宋体" w:cs="宋体"/>
          <w:b/>
          <w:color w:val="000000" w:themeColor="text1"/>
          <w:kern w:val="0"/>
          <w:sz w:val="24"/>
          <w:szCs w:val="24"/>
        </w:rPr>
      </w:pPr>
      <w:r>
        <w:rPr>
          <w:rFonts w:ascii="宋体" w:hAnsi="宋体" w:eastAsia="宋体" w:cs="宋体"/>
          <w:b/>
          <w:kern w:val="0"/>
          <w:sz w:val="24"/>
          <w:szCs w:val="24"/>
        </w:rPr>
        <w:t>3.</w:t>
      </w:r>
      <w:r>
        <w:rPr>
          <w:rFonts w:hint="eastAsia" w:ascii="宋体" w:hAnsi="宋体" w:eastAsia="宋体" w:cs="宋体"/>
          <w:b/>
          <w:color w:val="000000" w:themeColor="text1"/>
          <w:kern w:val="0"/>
          <w:sz w:val="24"/>
          <w:szCs w:val="24"/>
        </w:rPr>
        <w:t xml:space="preserve"> </w:t>
      </w:r>
      <w:r>
        <w:rPr>
          <w:rFonts w:ascii="宋体" w:hAnsi="宋体" w:eastAsia="宋体" w:cs="宋体"/>
          <w:b/>
          <w:color w:val="000000" w:themeColor="text1"/>
          <w:kern w:val="0"/>
          <w:sz w:val="24"/>
          <w:szCs w:val="24"/>
        </w:rPr>
        <w:t>858</w:t>
      </w:r>
      <w:r>
        <w:rPr>
          <w:rFonts w:hint="eastAsia" w:ascii="宋体" w:hAnsi="宋体" w:eastAsia="宋体" w:cs="宋体"/>
          <w:b/>
          <w:color w:val="000000" w:themeColor="text1"/>
          <w:kern w:val="0"/>
          <w:sz w:val="24"/>
          <w:szCs w:val="24"/>
        </w:rPr>
        <w:t>马克思主义中国化</w:t>
      </w:r>
    </w:p>
    <w:p>
      <w:pPr>
        <w:widowControl/>
        <w:spacing w:line="360" w:lineRule="auto"/>
        <w:ind w:firstLine="480"/>
        <w:jc w:val="left"/>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理解马克思主义中国化的历史进程和成果，掌握从新民主主义革命理论到社会主义改造，再到社会主义改革开放理论；正确理解和把握毛泽东思想的科学体系和历史地位，中国特色社会主义理论体系的内容和历史地位。核心内容是理解和掌握习近平新时代中国特色社会主义思想；重点把握以下内容：习近平新时代中国特色社会主义思想及其历史地位；坚持和发展中国特色社会主义的总任务； “五位一体”总体布局；“四个全面”战略布局；全面推进国防和军队现代化；中国特色大国外交；坚持和加强党的领导。</w:t>
      </w:r>
    </w:p>
    <w:p>
      <w:pPr>
        <w:widowControl/>
        <w:spacing w:line="360" w:lineRule="auto"/>
        <w:ind w:firstLine="480"/>
        <w:jc w:val="left"/>
        <w:rPr>
          <w:rFonts w:ascii="宋体" w:hAnsi="宋体" w:eastAsia="宋体" w:cs="宋体"/>
          <w:color w:val="000000" w:themeColor="text1"/>
          <w:kern w:val="0"/>
          <w:sz w:val="24"/>
          <w:szCs w:val="24"/>
        </w:rPr>
      </w:pPr>
    </w:p>
    <w:p>
      <w:pPr>
        <w:widowControl/>
        <w:spacing w:line="360" w:lineRule="auto"/>
        <w:ind w:firstLine="480"/>
        <w:jc w:val="left"/>
        <w:rPr>
          <w:rFonts w:ascii="宋体" w:hAnsi="宋体" w:eastAsia="宋体" w:cs="宋体"/>
          <w:b/>
          <w:kern w:val="0"/>
          <w:sz w:val="24"/>
          <w:szCs w:val="24"/>
        </w:rPr>
      </w:pPr>
      <w:r>
        <w:rPr>
          <w:rFonts w:ascii="宋体" w:hAnsi="宋体" w:eastAsia="宋体" w:cs="宋体"/>
          <w:b/>
          <w:kern w:val="0"/>
          <w:sz w:val="24"/>
          <w:szCs w:val="24"/>
        </w:rPr>
        <w:t>4.</w:t>
      </w:r>
      <w:r>
        <w:rPr>
          <w:rFonts w:hint="eastAsia"/>
        </w:rPr>
        <w:t xml:space="preserve"> </w:t>
      </w:r>
      <w:r>
        <w:rPr>
          <w:rFonts w:ascii="宋体" w:hAnsi="宋体" w:eastAsia="宋体" w:cs="宋体"/>
          <w:b/>
          <w:kern w:val="0"/>
          <w:sz w:val="24"/>
          <w:szCs w:val="24"/>
        </w:rPr>
        <w:t>626</w:t>
      </w:r>
      <w:r>
        <w:rPr>
          <w:rFonts w:hint="eastAsia" w:ascii="宋体" w:hAnsi="宋体" w:eastAsia="宋体" w:cs="宋体"/>
          <w:b/>
          <w:kern w:val="0"/>
          <w:sz w:val="24"/>
          <w:szCs w:val="24"/>
        </w:rPr>
        <w:t>西方哲学</w:t>
      </w:r>
    </w:p>
    <w:p>
      <w:pPr>
        <w:widowControl/>
        <w:spacing w:line="360" w:lineRule="auto"/>
        <w:ind w:firstLine="480"/>
        <w:jc w:val="left"/>
        <w:rPr>
          <w:rFonts w:ascii="宋体" w:hAnsi="宋体" w:eastAsia="宋体" w:cs="宋体"/>
          <w:kern w:val="0"/>
          <w:sz w:val="24"/>
          <w:szCs w:val="24"/>
        </w:rPr>
      </w:pPr>
      <w:r>
        <w:rPr>
          <w:rFonts w:hint="eastAsia" w:ascii="宋体" w:hAnsi="宋体" w:eastAsia="宋体" w:cs="宋体"/>
          <w:kern w:val="0"/>
          <w:sz w:val="24"/>
          <w:szCs w:val="24"/>
        </w:rPr>
        <w:t>了解西方主要哲学家及其思想，重点了解自希腊文明的兴起一直到现代的逻辑分析哲学内容；了解西方历史上一些重要的事件、人物、发展阶段及其与特定的哲学之间的关联，体会哲学是时代精神的精华。参考书目：《西方哲学史》（罗素）。</w:t>
      </w:r>
    </w:p>
    <w:p>
      <w:pPr>
        <w:widowControl/>
        <w:spacing w:line="360" w:lineRule="auto"/>
        <w:ind w:firstLine="480"/>
        <w:jc w:val="left"/>
        <w:rPr>
          <w:rFonts w:ascii="宋体" w:hAnsi="宋体" w:eastAsia="宋体" w:cs="宋体"/>
          <w:b/>
          <w:kern w:val="0"/>
          <w:sz w:val="24"/>
          <w:szCs w:val="24"/>
        </w:rPr>
      </w:pPr>
    </w:p>
    <w:p>
      <w:pPr>
        <w:widowControl/>
        <w:spacing w:line="360" w:lineRule="auto"/>
        <w:ind w:firstLine="480"/>
        <w:jc w:val="left"/>
        <w:rPr>
          <w:rFonts w:ascii="宋体" w:hAnsi="宋体" w:eastAsia="宋体" w:cs="宋体"/>
          <w:b/>
          <w:kern w:val="0"/>
          <w:sz w:val="24"/>
          <w:szCs w:val="24"/>
        </w:rPr>
      </w:pPr>
      <w:r>
        <w:rPr>
          <w:rFonts w:ascii="宋体" w:hAnsi="宋体" w:eastAsia="宋体" w:cs="宋体"/>
          <w:b/>
          <w:kern w:val="0"/>
          <w:sz w:val="24"/>
          <w:szCs w:val="24"/>
        </w:rPr>
        <w:t>5</w:t>
      </w:r>
      <w:r>
        <w:rPr>
          <w:rFonts w:hint="eastAsia" w:ascii="宋体" w:hAnsi="宋体" w:eastAsia="宋体" w:cs="宋体"/>
          <w:b/>
          <w:kern w:val="0"/>
          <w:sz w:val="24"/>
          <w:szCs w:val="24"/>
        </w:rPr>
        <w:t>．</w:t>
      </w:r>
      <w:r>
        <w:rPr>
          <w:rFonts w:ascii="宋体" w:hAnsi="宋体" w:eastAsia="宋体" w:cs="宋体"/>
          <w:b/>
          <w:kern w:val="0"/>
          <w:sz w:val="24"/>
          <w:szCs w:val="24"/>
        </w:rPr>
        <w:t>803</w:t>
      </w:r>
      <w:r>
        <w:rPr>
          <w:rFonts w:hint="eastAsia" w:ascii="宋体" w:hAnsi="宋体" w:eastAsia="宋体" w:cs="宋体"/>
          <w:b/>
          <w:kern w:val="0"/>
          <w:sz w:val="24"/>
          <w:szCs w:val="24"/>
        </w:rPr>
        <w:t>科学哲学</w:t>
      </w:r>
    </w:p>
    <w:p>
      <w:pPr>
        <w:widowControl/>
        <w:spacing w:line="360" w:lineRule="auto"/>
        <w:ind w:firstLine="480"/>
        <w:jc w:val="left"/>
        <w:rPr>
          <w:rFonts w:ascii="宋体" w:hAnsi="宋体" w:eastAsia="宋体" w:cs="宋体"/>
          <w:kern w:val="0"/>
          <w:sz w:val="24"/>
          <w:szCs w:val="24"/>
        </w:rPr>
      </w:pPr>
      <w:r>
        <w:rPr>
          <w:rFonts w:hint="eastAsia" w:ascii="宋体" w:hAnsi="宋体" w:eastAsia="宋体" w:cs="宋体"/>
          <w:kern w:val="0"/>
          <w:sz w:val="24"/>
          <w:szCs w:val="24"/>
        </w:rPr>
        <w:t>了解机械自然观及图景，辩证自然观的革命；了解西方科学哲学的主要流派与代表人物；了解证明的逻辑与发现的逻辑，科学认识的经验基础与理论建构；了解科技时代的伦理建构，科技与社会的关系等 ，能用科学哲学的理论与方法分析现实问题。参考书目：《科学技术哲学概论》（刘大椿）。</w:t>
      </w:r>
    </w:p>
    <w:p>
      <w:pPr>
        <w:widowControl/>
        <w:spacing w:line="360" w:lineRule="auto"/>
        <w:ind w:firstLine="480"/>
        <w:jc w:val="left"/>
        <w:rPr>
          <w:rFonts w:ascii="宋体" w:hAnsi="宋体" w:eastAsia="宋体" w:cs="宋体"/>
          <w:kern w:val="0"/>
          <w:sz w:val="24"/>
          <w:szCs w:val="24"/>
        </w:rPr>
      </w:pPr>
    </w:p>
    <w:p>
      <w:pPr>
        <w:widowControl/>
        <w:spacing w:line="360" w:lineRule="auto"/>
        <w:ind w:firstLine="480"/>
        <w:jc w:val="left"/>
        <w:rPr>
          <w:rFonts w:ascii="宋体" w:hAnsi="宋体" w:eastAsia="宋体" w:cs="宋体"/>
          <w:b/>
          <w:kern w:val="0"/>
          <w:sz w:val="24"/>
          <w:szCs w:val="24"/>
        </w:rPr>
      </w:pPr>
      <w:r>
        <w:rPr>
          <w:rFonts w:ascii="宋体" w:hAnsi="宋体" w:eastAsia="宋体" w:cs="宋体"/>
          <w:b/>
          <w:kern w:val="0"/>
          <w:sz w:val="24"/>
          <w:szCs w:val="24"/>
        </w:rPr>
        <w:t>6.</w:t>
      </w:r>
      <w:r>
        <w:t xml:space="preserve"> </w:t>
      </w:r>
      <w:r>
        <w:rPr>
          <w:rFonts w:ascii="宋体" w:hAnsi="宋体" w:eastAsia="宋体" w:cs="宋体"/>
          <w:b/>
          <w:kern w:val="0"/>
          <w:sz w:val="24"/>
          <w:szCs w:val="24"/>
        </w:rPr>
        <w:t>5</w:t>
      </w:r>
      <w:r>
        <w:rPr>
          <w:rFonts w:hint="eastAsia" w:ascii="宋体" w:hAnsi="宋体" w:eastAsia="宋体" w:cs="宋体"/>
          <w:b/>
          <w:kern w:val="0"/>
          <w:sz w:val="24"/>
          <w:szCs w:val="24"/>
        </w:rPr>
        <w:t>91哲学概论</w:t>
      </w:r>
    </w:p>
    <w:p>
      <w:pPr>
        <w:widowControl/>
        <w:spacing w:line="360" w:lineRule="auto"/>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理解哲学的概念内涵及思维特点；了解古希腊哲学不同流派对世界本源问题的探讨，古代希腊哲学传统及代表人物思想对后世哲学及科学的影响；了解近代唯理论与经验论哲学传统及代表人物思想；了解现代哲学流派发展脉络，了解英美分析哲学传统及相关代表性人物及哲学观点，了解欧洲大陆现象学传统及相关代表性人物及哲学观点；了解科学哲学的流派演变，即从逻辑实证主义到历史主义转向的脉络及代表性人物的思想观点。</w:t>
      </w:r>
    </w:p>
    <w:p>
      <w:pPr>
        <w:widowControl/>
        <w:spacing w:line="360" w:lineRule="auto"/>
        <w:ind w:firstLine="480"/>
        <w:jc w:val="left"/>
        <w:rPr>
          <w:rFonts w:hint="eastAsia" w:ascii="宋体" w:hAnsi="宋体" w:eastAsia="宋体" w:cs="宋体"/>
          <w:kern w:val="0"/>
          <w:sz w:val="24"/>
          <w:szCs w:val="24"/>
        </w:rPr>
      </w:pPr>
      <w:bookmarkStart w:id="0" w:name="_GoBack"/>
      <w:bookmarkEnd w:id="0"/>
    </w:p>
    <w:p>
      <w:pPr>
        <w:widowControl/>
        <w:numPr>
          <w:ilvl w:val="0"/>
          <w:numId w:val="1"/>
        </w:numPr>
        <w:spacing w:line="360" w:lineRule="auto"/>
        <w:ind w:firstLine="480"/>
        <w:jc w:val="left"/>
        <w:rPr>
          <w:rFonts w:hint="eastAsia" w:ascii="宋体" w:hAnsi="宋体" w:eastAsia="宋体" w:cs="宋体"/>
          <w:b/>
          <w:kern w:val="0"/>
          <w:sz w:val="24"/>
          <w:szCs w:val="24"/>
        </w:rPr>
      </w:pPr>
      <w:r>
        <w:rPr>
          <w:rFonts w:hint="eastAsia" w:ascii="宋体" w:hAnsi="宋体" w:eastAsia="宋体" w:cs="宋体"/>
          <w:b/>
          <w:kern w:val="0"/>
          <w:sz w:val="24"/>
          <w:szCs w:val="24"/>
        </w:rPr>
        <w:t>578 科学社会主义理论与实践</w:t>
      </w:r>
    </w:p>
    <w:p>
      <w:pPr>
        <w:widowControl/>
        <w:spacing w:line="360" w:lineRule="auto"/>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了解科学社会主义的基本问题和基本原则；了解科学社会主义理论形成与发展的过程，以及各个发展阶段的理论成果及其代表人物；了解社会主义从思想到运动再到制度的实践过程；了解世界社会主义实践中的不同模式及其形成的原因；了解当代世界资本主义发展的趋势和特点及其对科学社会主义的挑战。参考书目：《科学社会主义的理论与实践》（高放，第六版）</w:t>
      </w:r>
    </w:p>
    <w:p>
      <w:pPr>
        <w:widowControl/>
        <w:numPr>
          <w:ilvl w:val="0"/>
          <w:numId w:val="0"/>
        </w:numPr>
        <w:spacing w:line="360" w:lineRule="auto"/>
        <w:jc w:val="left"/>
        <w:rPr>
          <w:rFonts w:hint="eastAsia" w:ascii="宋体" w:hAnsi="宋体" w:eastAsia="宋体" w:cs="宋体"/>
          <w:b/>
          <w:kern w:val="0"/>
          <w:sz w:val="24"/>
          <w:szCs w:val="24"/>
        </w:rPr>
      </w:pPr>
    </w:p>
    <w:p>
      <w:pPr>
        <w:widowControl/>
        <w:numPr>
          <w:ilvl w:val="0"/>
          <w:numId w:val="0"/>
        </w:numPr>
        <w:spacing w:line="360" w:lineRule="auto"/>
        <w:jc w:val="left"/>
        <w:rPr>
          <w:rFonts w:hint="eastAsia" w:ascii="宋体" w:hAnsi="宋体" w:eastAsia="宋体" w:cs="宋体"/>
          <w:b/>
          <w:kern w:val="0"/>
          <w:sz w:val="24"/>
          <w:szCs w:val="24"/>
        </w:rPr>
      </w:pPr>
    </w:p>
    <w:p>
      <w:pPr>
        <w:widowControl/>
        <w:spacing w:line="360" w:lineRule="auto"/>
        <w:ind w:firstLine="480"/>
        <w:jc w:val="left"/>
        <w:rPr>
          <w:rFonts w:ascii="宋体" w:hAnsi="宋体" w:eastAsia="宋体" w:cs="宋体"/>
          <w:b/>
          <w:kern w:val="0"/>
          <w:sz w:val="24"/>
          <w:szCs w:val="24"/>
        </w:rPr>
      </w:pPr>
      <w:r>
        <w:rPr>
          <w:rFonts w:hint="eastAsia" w:ascii="宋体" w:hAnsi="宋体" w:eastAsia="宋体" w:cs="宋体"/>
          <w:b/>
          <w:kern w:val="0"/>
          <w:sz w:val="24"/>
          <w:szCs w:val="24"/>
          <w:lang w:val="en-US" w:eastAsia="zh-CN"/>
        </w:rPr>
        <w:t>8</w:t>
      </w:r>
      <w:r>
        <w:rPr>
          <w:rFonts w:hint="eastAsia" w:ascii="宋体" w:hAnsi="宋体" w:eastAsia="宋体" w:cs="宋体"/>
          <w:b/>
          <w:kern w:val="0"/>
          <w:sz w:val="24"/>
          <w:szCs w:val="24"/>
        </w:rPr>
        <w:t>. 579 思想政治教育方法论</w:t>
      </w:r>
    </w:p>
    <w:p>
      <w:pPr>
        <w:widowControl/>
        <w:spacing w:line="360" w:lineRule="auto"/>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了解并掌握思想政治教育方法论的基础理论（包括思想政治教育方法论及其体系建构、思想政治教育方法的历史发展及继承与改革、思想政治教育的发展趋势）；了解并掌握思想政治教育的认识方法（包括思想信息的获取方法、思想信息的分析方法及思想政治教育的决策方法）；了解并掌握思想政治教育的实施方法（包括思想政治教育的基本方法、思想政治教育的一般方法及思想政治教育的特殊方法）；了解并掌握思想政治教育的调节评估方法（包括思想政治教育的调节评估方法及思想政治教育的检测评估方法）；了解并掌握思想政治教育的研究提高方法（包括思想政治教育的研究方法及教育者修养提高的方法和途径）。要求能够运用思想政治教育方法论相关理论，分析思想政治教育中的现实问题，并找到解决问题的方法和途径。</w:t>
      </w:r>
    </w:p>
    <w:p>
      <w:pPr>
        <w:widowControl/>
        <w:spacing w:line="360" w:lineRule="auto"/>
        <w:ind w:firstLine="482"/>
        <w:jc w:val="left"/>
        <w:rPr>
          <w:rFonts w:hint="eastAsia" w:ascii="宋体" w:hAnsi="宋体" w:eastAsia="宋体" w:cs="宋体"/>
          <w:kern w:val="0"/>
          <w:sz w:val="24"/>
          <w:szCs w:val="24"/>
        </w:rPr>
      </w:pP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p>
    <w:p>
      <w:pPr>
        <w:widowControl/>
        <w:spacing w:line="360" w:lineRule="auto"/>
        <w:ind w:firstLine="482"/>
        <w:jc w:val="left"/>
        <w:rPr>
          <w:rFonts w:hint="eastAsia" w:ascii="宋体" w:hAnsi="宋体" w:eastAsia="宋体" w:cs="宋体"/>
          <w:kern w:val="0"/>
          <w:sz w:val="24"/>
          <w:szCs w:val="24"/>
        </w:rPr>
      </w:pPr>
    </w:p>
    <w:p>
      <w:pPr>
        <w:widowControl/>
        <w:spacing w:line="360" w:lineRule="auto"/>
        <w:ind w:firstLine="482"/>
        <w:jc w:val="left"/>
      </w:pPr>
      <w:r>
        <w:rPr>
          <w:rFonts w:hint="eastAsia" w:ascii="宋体" w:hAnsi="宋体" w:eastAsia="宋体" w:cs="宋体"/>
          <w:kern w:val="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AAAE"/>
    <w:multiLevelType w:val="singleLevel"/>
    <w:tmpl w:val="4708AAAE"/>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471F"/>
    <w:rsid w:val="00303E21"/>
    <w:rsid w:val="00387CF1"/>
    <w:rsid w:val="008A7E4A"/>
    <w:rsid w:val="0098471F"/>
    <w:rsid w:val="00CC78B8"/>
    <w:rsid w:val="00F601D3"/>
    <w:rsid w:val="00FA32BB"/>
    <w:rsid w:val="07E5641A"/>
    <w:rsid w:val="0F850BD5"/>
    <w:rsid w:val="13110928"/>
    <w:rsid w:val="284E2726"/>
    <w:rsid w:val="2B2C7CD4"/>
    <w:rsid w:val="306F434F"/>
    <w:rsid w:val="3E78284D"/>
    <w:rsid w:val="585C703D"/>
    <w:rsid w:val="78CE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214</Words>
  <Characters>1223</Characters>
  <Lines>10</Lines>
  <Paragraphs>2</Paragraphs>
  <TotalTime>0</TotalTime>
  <ScaleCrop>false</ScaleCrop>
  <LinksUpToDate>false</LinksUpToDate>
  <CharactersWithSpaces>1435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2018-09-27T01:15:00Z</dcterms:created>
  <dc:creator>ACER</dc:creator>
  <cp:lastModifiedBy>rabbit</cp:lastModifiedBy>
  <dcterms:modified xsi:type="dcterms:W3CDTF">2019-10-08T00:39:47Z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