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A7BE">
      <w:pPr>
        <w:shd w:val="clear"/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  <w:highlight w:val="none"/>
        </w:rPr>
      </w:pPr>
      <w:r>
        <w:rPr>
          <w:rFonts w:hint="eastAsia" w:ascii="Times New Roman" w:hAnsi="Times New Roman" w:eastAsia="黑体" w:cs="Times New Roman"/>
          <w:sz w:val="36"/>
          <w:szCs w:val="40"/>
          <w:highlight w:val="none"/>
        </w:rPr>
        <w:t>2027年校企联合专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</w:rPr>
        <w:t>项化生</w:t>
      </w:r>
      <w:r>
        <w:rPr>
          <w:rFonts w:ascii="Times New Roman" w:hAnsi="Times New Roman" w:eastAsia="黑体" w:cs="Times New Roman"/>
          <w:sz w:val="36"/>
          <w:szCs w:val="40"/>
          <w:highlight w:val="none"/>
        </w:rPr>
        <w:t>组</w:t>
      </w:r>
      <w:r>
        <w:rPr>
          <w:rFonts w:ascii="Times New Roman" w:hAnsi="Times New Roman" w:eastAsia="黑体" w:cs="Times New Roman"/>
          <w:sz w:val="36"/>
          <w:szCs w:val="40"/>
          <w:highlight w:val="none"/>
        </w:rPr>
        <w:t>面试</w:t>
      </w:r>
      <w:r>
        <w:rPr>
          <w:rFonts w:hint="eastAsia" w:ascii="Times New Roman" w:hAnsi="Times New Roman" w:eastAsia="黑体" w:cs="Times New Roman"/>
          <w:sz w:val="36"/>
          <w:szCs w:val="40"/>
          <w:highlight w:val="none"/>
        </w:rPr>
        <w:t>办法</w:t>
      </w:r>
    </w:p>
    <w:p w14:paraId="49CC6459">
      <w:pPr>
        <w:shd w:val="clear"/>
        <w:spacing w:line="560" w:lineRule="exact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黑体" w:cs="Times New Roman"/>
          <w:sz w:val="28"/>
          <w:szCs w:val="32"/>
          <w:highlight w:val="none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现场面试</w:t>
      </w:r>
    </w:p>
    <w:p w14:paraId="5A66C7DD">
      <w:pPr>
        <w:shd w:val="clear"/>
        <w:spacing w:line="560" w:lineRule="exact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黑体" w:cs="Times New Roman"/>
          <w:sz w:val="28"/>
          <w:szCs w:val="32"/>
          <w:highlight w:val="none"/>
        </w:rPr>
        <w:t>二、面试时间和地点：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11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日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9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:00-1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2:0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0，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化生楼215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会议室</w:t>
      </w:r>
    </w:p>
    <w:p w14:paraId="7214FE38">
      <w:pPr>
        <w:shd w:val="clear"/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ascii="Times New Roman" w:hAnsi="Times New Roman" w:eastAsia="黑体" w:cs="Times New Roman"/>
          <w:sz w:val="28"/>
          <w:szCs w:val="32"/>
          <w:highlight w:val="none"/>
        </w:rPr>
        <w:t>三、面试内容</w:t>
      </w:r>
    </w:p>
    <w:p w14:paraId="5C93ED70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面试总时间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分钟左右。</w:t>
      </w:r>
    </w:p>
    <w:p w14:paraId="17852352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综合素质考核：（8分钟）</w:t>
      </w:r>
    </w:p>
    <w:p w14:paraId="69A8C605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（1）考生首先进行个人陈述，介绍本人学习、生活、工作简况、对行业专业的认识及自我发展规划（3分钟）。</w:t>
      </w:r>
    </w:p>
    <w:p w14:paraId="0AC1A7BA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发展潜力、创新精神、事业心、责任感、纪律性、协作性、人文素养、举止表达等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综合素质和应变能力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等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（5分钟）。</w:t>
      </w:r>
    </w:p>
    <w:p w14:paraId="424C525A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专业知识及能力考核：（8分钟）</w:t>
      </w:r>
    </w:p>
    <w:p w14:paraId="351EEF63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考核内容主要包括</w:t>
      </w:r>
      <w:r>
        <w:rPr>
          <w:rFonts w:hint="eastAsia" w:ascii="Times New Roman" w:hAnsi="Times New Roman" w:eastAsia="宋体"/>
          <w:sz w:val="28"/>
          <w:szCs w:val="32"/>
          <w:highlight w:val="none"/>
        </w:rPr>
        <w:t>化学</w:t>
      </w:r>
      <w:r>
        <w:rPr>
          <w:rFonts w:ascii="Times New Roman" w:hAnsi="Times New Roman" w:eastAsia="宋体"/>
          <w:sz w:val="28"/>
          <w:szCs w:val="32"/>
          <w:highlight w:val="none"/>
        </w:rPr>
        <w:t>工程</w:t>
      </w:r>
      <w:r>
        <w:rPr>
          <w:rFonts w:hint="eastAsia" w:ascii="Times New Roman" w:hAnsi="Times New Roman" w:eastAsia="宋体"/>
          <w:sz w:val="28"/>
          <w:szCs w:val="32"/>
          <w:highlight w:val="none"/>
        </w:rPr>
        <w:t>、生物技术与工程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专业相关的专业基础知识以及对相关知识点的应用能力。</w:t>
      </w:r>
    </w:p>
    <w:p w14:paraId="050020FD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专业知识能力考察以口头问答的形式进行。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主要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考察考生的专业理论知识掌握程度、科研能力、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工程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、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实验技能及知识综合应用能力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等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。</w:t>
      </w:r>
    </w:p>
    <w:p w14:paraId="70FE38AA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外语水平考核，包括以下几个环节：（4分钟）</w:t>
      </w:r>
    </w:p>
    <w:p w14:paraId="63D0B8C8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（1）考生首先进行英文自我介绍（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约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1分钟）。</w:t>
      </w:r>
    </w:p>
    <w:p w14:paraId="11DD23EA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（2）与考生英文对话交流，考察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考生使用外语进行听说的准确性、熟练程度等能力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（约3分钟）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。</w:t>
      </w:r>
    </w:p>
    <w:p w14:paraId="286D5E18">
      <w:pPr>
        <w:shd w:val="clear"/>
        <w:spacing w:line="560" w:lineRule="exact"/>
        <w:rPr>
          <w:rFonts w:hint="eastAsia" w:ascii="黑体" w:hAnsi="黑体" w:eastAsia="黑体" w:cs="Times New Roman"/>
          <w:sz w:val="28"/>
          <w:szCs w:val="32"/>
          <w:highlight w:val="none"/>
        </w:rPr>
      </w:pPr>
      <w:r>
        <w:rPr>
          <w:rFonts w:hint="eastAsia" w:ascii="黑体" w:hAnsi="黑体" w:eastAsia="黑体" w:cs="Times New Roman"/>
          <w:sz w:val="28"/>
          <w:szCs w:val="32"/>
          <w:highlight w:val="none"/>
        </w:rPr>
        <w:t>四、面试打分</w:t>
      </w:r>
    </w:p>
    <w:p w14:paraId="530D29CE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4021C389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考生的专业水平成绩、或综合素质成绩、或外语水平成绩、或面试总成绩低于其对应项目合格分的，视为面试不合格，不予录取。</w:t>
      </w:r>
    </w:p>
    <w:p w14:paraId="1393D931">
      <w:pPr>
        <w:shd w:val="clear"/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28"/>
          <w:szCs w:val="32"/>
          <w:highlight w:val="none"/>
        </w:rPr>
        <w:t>五</w:t>
      </w:r>
      <w:r>
        <w:rPr>
          <w:rFonts w:ascii="Times New Roman" w:hAnsi="Times New Roman" w:eastAsia="黑体" w:cs="Times New Roman"/>
          <w:sz w:val="28"/>
          <w:szCs w:val="32"/>
          <w:highlight w:val="none"/>
        </w:rPr>
        <w:t>、其他要求</w:t>
      </w:r>
    </w:p>
    <w:p w14:paraId="52ECAAA2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ascii="Times New Roman" w:hAnsi="Times New Roman" w:eastAsia="宋体" w:cs="Times New Roman"/>
          <w:sz w:val="28"/>
          <w:szCs w:val="32"/>
          <w:highlight w:val="none"/>
        </w:rPr>
        <w:t>1. 考生应于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9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月11日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8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:45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之前到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化生楼202室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等候排队抽签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，并在规定时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间内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参加面试，未在规定时间内按照要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求参加面试的视为主动放弃复试资格。</w:t>
      </w:r>
    </w:p>
    <w:p w14:paraId="5C5AD9D9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2. 考生进入面试房间前，应按要求上交手机、智能手表、无线耳机等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  <w:lang w:eastAsia="zh-CN"/>
        </w:rPr>
        <w:t>电子设备</w:t>
      </w: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，以上物品不得带入面试场所，一旦发现将按照违纪处理。面试考场实行全程监控录像，请各位考生诚信应考。</w:t>
      </w:r>
    </w:p>
    <w:p w14:paraId="680B6324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32"/>
          <w:highlight w:val="none"/>
        </w:rPr>
        <w:t>3. 考生可携带本人简历、获奖材料等现场向面试专家展示。考生面试结束后，应听从工作人员安排，不得与其他考生交谈有关面试内容</w:t>
      </w:r>
      <w:r>
        <w:rPr>
          <w:rFonts w:ascii="Times New Roman" w:hAnsi="Times New Roman" w:eastAsia="宋体" w:cs="Times New Roman"/>
          <w:sz w:val="28"/>
          <w:szCs w:val="32"/>
          <w:highlight w:val="none"/>
        </w:rPr>
        <w:t>。</w:t>
      </w:r>
    </w:p>
    <w:p w14:paraId="1CD27A3F">
      <w:pPr>
        <w:shd w:val="clear"/>
        <w:spacing w:line="560" w:lineRule="exact"/>
        <w:rPr>
          <w:rFonts w:ascii="Times New Roman" w:hAnsi="Times New Roman" w:eastAsia="黑体" w:cs="Times New Roman"/>
          <w:sz w:val="28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28"/>
          <w:szCs w:val="32"/>
          <w:highlight w:val="none"/>
        </w:rPr>
        <w:t>六</w:t>
      </w:r>
      <w:r>
        <w:rPr>
          <w:rFonts w:ascii="Times New Roman" w:hAnsi="Times New Roman" w:eastAsia="黑体" w:cs="Times New Roman"/>
          <w:sz w:val="28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28"/>
          <w:szCs w:val="32"/>
          <w:highlight w:val="none"/>
        </w:rPr>
        <w:t>联系方式</w:t>
      </w:r>
    </w:p>
    <w:p w14:paraId="33F5CAB2">
      <w:pPr>
        <w:shd w:val="clear"/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联系人：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</w:rPr>
        <w:t>孙</w:t>
      </w: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老师</w:t>
      </w:r>
    </w:p>
    <w:p w14:paraId="776DEC06">
      <w:pPr>
        <w:shd w:val="clear"/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联系电话：010-6233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</w:rPr>
        <w:t>3910</w:t>
      </w:r>
    </w:p>
    <w:p w14:paraId="4F048875">
      <w:pPr>
        <w:shd w:val="clear"/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联系邮箱：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highlight w:val="none"/>
        </w:rPr>
        <w:t>shzshz</w:t>
      </w:r>
      <w:r>
        <w:rPr>
          <w:rFonts w:ascii="Times New Roman" w:hAnsi="Times New Roman" w:eastAsia="宋体" w:cs="Times New Roman"/>
          <w:kern w:val="0"/>
          <w:sz w:val="28"/>
          <w:szCs w:val="28"/>
          <w:highlight w:val="none"/>
        </w:rPr>
        <w:t>@ustb.edu.cn</w:t>
      </w:r>
    </w:p>
    <w:p w14:paraId="328CBE29">
      <w:pPr>
        <w:shd w:val="clear"/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  <w:highlight w:val="none"/>
        </w:rPr>
      </w:pPr>
    </w:p>
    <w:sectPr>
      <w:pgSz w:w="11906" w:h="16838"/>
      <w:pgMar w:top="1191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05C7A"/>
    <w:rsid w:val="00006399"/>
    <w:rsid w:val="0002081B"/>
    <w:rsid w:val="00074410"/>
    <w:rsid w:val="000810CC"/>
    <w:rsid w:val="0010009F"/>
    <w:rsid w:val="00170C4B"/>
    <w:rsid w:val="001C3B28"/>
    <w:rsid w:val="001D5C8E"/>
    <w:rsid w:val="00223DF8"/>
    <w:rsid w:val="00236B6E"/>
    <w:rsid w:val="00287103"/>
    <w:rsid w:val="002B57B5"/>
    <w:rsid w:val="002D5217"/>
    <w:rsid w:val="002E5220"/>
    <w:rsid w:val="002F6776"/>
    <w:rsid w:val="00300002"/>
    <w:rsid w:val="00320D07"/>
    <w:rsid w:val="003473A9"/>
    <w:rsid w:val="003B2D7C"/>
    <w:rsid w:val="003D6A81"/>
    <w:rsid w:val="003F27BA"/>
    <w:rsid w:val="00422365"/>
    <w:rsid w:val="00427F44"/>
    <w:rsid w:val="00433AEC"/>
    <w:rsid w:val="00454A4E"/>
    <w:rsid w:val="004F41D8"/>
    <w:rsid w:val="005000E3"/>
    <w:rsid w:val="0054210E"/>
    <w:rsid w:val="00542761"/>
    <w:rsid w:val="00592088"/>
    <w:rsid w:val="0063386E"/>
    <w:rsid w:val="00645AC2"/>
    <w:rsid w:val="0070132D"/>
    <w:rsid w:val="00735176"/>
    <w:rsid w:val="007606DE"/>
    <w:rsid w:val="007C0399"/>
    <w:rsid w:val="007C76E8"/>
    <w:rsid w:val="007D1EEF"/>
    <w:rsid w:val="007D4C4F"/>
    <w:rsid w:val="00804383"/>
    <w:rsid w:val="00854036"/>
    <w:rsid w:val="00902BBB"/>
    <w:rsid w:val="00917ECD"/>
    <w:rsid w:val="00934F97"/>
    <w:rsid w:val="00986D30"/>
    <w:rsid w:val="009A7FE7"/>
    <w:rsid w:val="00A51143"/>
    <w:rsid w:val="00A62FF7"/>
    <w:rsid w:val="00AB5F11"/>
    <w:rsid w:val="00AE342A"/>
    <w:rsid w:val="00AF5574"/>
    <w:rsid w:val="00B008F4"/>
    <w:rsid w:val="00B1092C"/>
    <w:rsid w:val="00C65B89"/>
    <w:rsid w:val="00C85F0A"/>
    <w:rsid w:val="00C87D6F"/>
    <w:rsid w:val="00CC7A1A"/>
    <w:rsid w:val="00CD398E"/>
    <w:rsid w:val="00D01282"/>
    <w:rsid w:val="00D17081"/>
    <w:rsid w:val="00D25F59"/>
    <w:rsid w:val="00D57F79"/>
    <w:rsid w:val="00DB6977"/>
    <w:rsid w:val="00E00FFF"/>
    <w:rsid w:val="00E631B7"/>
    <w:rsid w:val="00E91F18"/>
    <w:rsid w:val="00EC575F"/>
    <w:rsid w:val="00F550B1"/>
    <w:rsid w:val="00F82BD7"/>
    <w:rsid w:val="00FA5AC0"/>
    <w:rsid w:val="00FF3B55"/>
    <w:rsid w:val="6661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aaa3d2d7-a337-4059-8a2d-126f04263f44</errorID>
      <errorWord>主要以</errorWord>
      <group>L1_Word</group>
      <groupName>字词问题</groupName>
      <ability>L2_Typo</ability>
      <abilityName>字词错误</abilityName>
      <candidateList>
        <item>主要</item>
      </candidateList>
      <explain/>
      <paraID> 50020FD</paraID>
      <start>19</start>
      <end>21</end>
      <status>modified</status>
      <modifiedWord>主要</modifiedWord>
      <trackRevisions>false</trackRevisions>
    </reviewItem>
    <reviewItem>
      <errorID>56a9b780-6183-42f2-b7d8-87d4419b420d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52ECAAA2</paraID>
      <start>38</start>
      <end>40</end>
      <status>modified</status>
      <modifiedWord>间内</modifiedWord>
      <trackRevisions>false</trackRevisions>
    </reviewItem>
    <reviewItem>
      <errorID>c4c534cb-8f93-42de-8bf0-4cf7706d0904</errorID>
      <errorWord>电子设备等</errorWord>
      <group>L1_Word</group>
      <groupName>字词问题</groupName>
      <ability>L2_Typo</ability>
      <abilityName>字词错误</abilityName>
      <candidateList>
        <item>电子设备</item>
      </candidateList>
      <explain/>
      <paraID>5C5AD9D9</paraID>
      <start>32</start>
      <end>36</end>
      <status>modified</status>
      <modifiedWord>电子设备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73d560-1f65-457a-bb06-b61f6f0572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906</Words>
  <Characters>974</Characters>
  <Lines>7</Lines>
  <Paragraphs>2</Paragraphs>
  <TotalTime>22</TotalTime>
  <ScaleCrop>false</ScaleCrop>
  <LinksUpToDate>false</LinksUpToDate>
  <CharactersWithSpaces>980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2025-09-03T06:13:00Z</dcterms:created>
  <dc:creator>LP</dc:creator>
  <cp:lastModifiedBy>该用户名已注销</cp:lastModifiedBy>
  <dcterms:modified xsi:type="dcterms:W3CDTF">2026-09-09T09:39:06Z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eyJoZGlkIjoiOWRiZGQxZTE5NWRlNTg5ZjZmNzU3ZjIxY2ExZDdlZGEiLCJ1c2VySWQiOiIyNzg4MTI0OCJ9</vt:lpwstr>
  </property>
  <property fmtid="{D5CDD505-2E9C-101B-9397-08002B2CF9AE}" pid="3" name="KSOProductBuildVer">
    <vt:lpwstr>2052-12.1.0.26885</vt:lpwstr>
  </property>
  <property fmtid="{D5CDD505-2E9C-101B-9397-08002B2CF9AE}" pid="4" name="ICV">
    <vt:lpwstr>557A835BDD134580B6DEC858F71D0F56_12</vt:lpwstr>
  </property>
</Properties>
</file>