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C243" w14:textId="77777777" w:rsidR="0079745A" w:rsidRPr="00276D3C" w:rsidRDefault="0079745A" w:rsidP="0079745A">
      <w:pPr>
        <w:widowControl/>
        <w:spacing w:line="400" w:lineRule="exact"/>
        <w:jc w:val="center"/>
        <w:outlineLvl w:val="0"/>
        <w:rPr>
          <w:rFonts w:ascii="黑体" w:eastAsia="黑体" w:hAnsi="Verdana" w:cs="宋体"/>
          <w:bCs/>
          <w:color w:val="000000"/>
          <w:kern w:val="36"/>
          <w:sz w:val="32"/>
          <w:szCs w:val="32"/>
        </w:rPr>
      </w:pPr>
      <w:r w:rsidRPr="00276D3C">
        <w:rPr>
          <w:rFonts w:ascii="黑体" w:eastAsia="黑体" w:hAnsi="Verdana" w:cs="宋体" w:hint="eastAsia"/>
          <w:bCs/>
          <w:color w:val="000000"/>
          <w:kern w:val="36"/>
          <w:sz w:val="32"/>
          <w:szCs w:val="32"/>
        </w:rPr>
        <w:t>819化工原理</w:t>
      </w:r>
    </w:p>
    <w:p w14:paraId="50A13FAF" w14:textId="77777777" w:rsidR="0079745A" w:rsidRPr="00276D3C" w:rsidRDefault="0079745A" w:rsidP="0079745A">
      <w:pPr>
        <w:jc w:val="center"/>
        <w:rPr>
          <w:rFonts w:ascii="黑体" w:eastAsia="黑体" w:hAnsi="宋体"/>
          <w:szCs w:val="21"/>
        </w:rPr>
      </w:pPr>
    </w:p>
    <w:p w14:paraId="5514F105" w14:textId="77777777" w:rsidR="0079745A" w:rsidRPr="00276D3C" w:rsidRDefault="0079745A" w:rsidP="0079745A">
      <w:pPr>
        <w:pStyle w:val="a3"/>
        <w:widowControl/>
        <w:adjustRightInd w:val="0"/>
        <w:spacing w:line="400" w:lineRule="exact"/>
        <w:ind w:firstLineChars="0" w:firstLine="0"/>
        <w:rPr>
          <w:rFonts w:ascii="黑体" w:eastAsia="黑体" w:hAnsi="Verdana" w:cs="宋体"/>
          <w:color w:val="000000"/>
          <w:kern w:val="0"/>
          <w:szCs w:val="21"/>
        </w:rPr>
      </w:pPr>
      <w:r w:rsidRPr="00276D3C">
        <w:rPr>
          <w:rFonts w:ascii="黑体" w:eastAsia="黑体" w:hAnsi="Verdana" w:cs="宋体" w:hint="eastAsia"/>
          <w:color w:val="000000"/>
          <w:kern w:val="0"/>
          <w:szCs w:val="21"/>
        </w:rPr>
        <w:t>一、考试</w:t>
      </w:r>
      <w:r w:rsidR="00E22E49" w:rsidRPr="00276D3C">
        <w:rPr>
          <w:rFonts w:ascii="黑体" w:eastAsia="黑体" w:hAnsi="Verdana" w:cs="宋体" w:hint="eastAsia"/>
          <w:color w:val="000000"/>
          <w:kern w:val="0"/>
          <w:szCs w:val="21"/>
        </w:rPr>
        <w:t>性质</w:t>
      </w:r>
    </w:p>
    <w:p w14:paraId="1F6F327F" w14:textId="71F96315" w:rsidR="008D687D" w:rsidRPr="00276D3C" w:rsidRDefault="00E22E49" w:rsidP="008D687D">
      <w:pPr>
        <w:pStyle w:val="a3"/>
        <w:widowControl/>
        <w:adjustRightInd w:val="0"/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 w:rsidRPr="00276D3C">
        <w:rPr>
          <w:rFonts w:ascii="宋体" w:hAnsi="宋体" w:cs="宋体" w:hint="eastAsia"/>
          <w:color w:val="000000"/>
          <w:kern w:val="0"/>
          <w:szCs w:val="21"/>
        </w:rPr>
        <w:t>硕士研究生化工原理</w:t>
      </w:r>
      <w:r w:rsidR="000B252D" w:rsidRPr="00276D3C">
        <w:rPr>
          <w:rFonts w:ascii="宋体" w:hAnsi="宋体" w:cs="宋体" w:hint="eastAsia"/>
          <w:color w:val="000000"/>
          <w:kern w:val="0"/>
          <w:szCs w:val="21"/>
        </w:rPr>
        <w:t>入学考试是为</w:t>
      </w:r>
      <w:r w:rsidRPr="00276D3C">
        <w:rPr>
          <w:rFonts w:ascii="宋体" w:hAnsi="宋体" w:cs="宋体" w:hint="eastAsia"/>
          <w:color w:val="000000"/>
          <w:kern w:val="0"/>
          <w:szCs w:val="21"/>
        </w:rPr>
        <w:t>我校化学工程与技术</w:t>
      </w:r>
      <w:r w:rsidR="00676146" w:rsidRPr="00276D3C">
        <w:rPr>
          <w:rFonts w:ascii="宋体" w:hAnsi="宋体" w:cs="宋体" w:hint="eastAsia"/>
          <w:color w:val="000000"/>
          <w:kern w:val="0"/>
          <w:szCs w:val="21"/>
        </w:rPr>
        <w:t>和化学工程两个</w:t>
      </w:r>
      <w:r w:rsidRPr="00276D3C">
        <w:rPr>
          <w:rFonts w:ascii="宋体" w:hAnsi="宋体" w:cs="宋体" w:hint="eastAsia"/>
          <w:color w:val="000000"/>
          <w:kern w:val="0"/>
          <w:szCs w:val="21"/>
        </w:rPr>
        <w:t>学科招收硕士研究生而进行的水平考试。范围涵盖</w:t>
      </w:r>
      <w:r w:rsidR="008D687D" w:rsidRPr="00276D3C">
        <w:rPr>
          <w:rFonts w:ascii="宋体" w:hAnsi="宋体" w:cs="宋体" w:hint="eastAsia"/>
          <w:color w:val="000000"/>
          <w:kern w:val="0"/>
          <w:szCs w:val="21"/>
        </w:rPr>
        <w:t>化工单元操作的基本原理、典型设备及其计算，主要的单元操作为流体流动和流体输送机械</w:t>
      </w:r>
      <w:r w:rsidR="00A62277" w:rsidRPr="00276D3C">
        <w:rPr>
          <w:rFonts w:ascii="宋体" w:hAnsi="宋体" w:cs="宋体" w:hint="eastAsia"/>
          <w:color w:val="000000"/>
          <w:kern w:val="0"/>
          <w:szCs w:val="21"/>
        </w:rPr>
        <w:t>，</w:t>
      </w:r>
      <w:r w:rsidR="008D687D" w:rsidRPr="00276D3C">
        <w:rPr>
          <w:rFonts w:ascii="宋体" w:hAnsi="宋体" w:cs="宋体" w:hint="eastAsia"/>
          <w:color w:val="000000"/>
          <w:kern w:val="0"/>
          <w:szCs w:val="21"/>
        </w:rPr>
        <w:t>非均相物系的分离和固体流态化</w:t>
      </w:r>
      <w:r w:rsidR="00A62277" w:rsidRPr="00276D3C">
        <w:rPr>
          <w:rFonts w:ascii="宋体" w:hAnsi="宋体" w:cs="宋体" w:hint="eastAsia"/>
          <w:color w:val="000000"/>
          <w:kern w:val="0"/>
          <w:szCs w:val="21"/>
        </w:rPr>
        <w:t>，</w:t>
      </w:r>
      <w:r w:rsidR="008D687D" w:rsidRPr="00276D3C">
        <w:rPr>
          <w:rFonts w:ascii="宋体" w:hAnsi="宋体" w:cs="宋体" w:hint="eastAsia"/>
          <w:color w:val="000000"/>
          <w:kern w:val="0"/>
          <w:szCs w:val="21"/>
        </w:rPr>
        <w:t>传热</w:t>
      </w:r>
      <w:r w:rsidR="00A62277" w:rsidRPr="00276D3C">
        <w:rPr>
          <w:rFonts w:ascii="宋体" w:hAnsi="宋体" w:cs="宋体" w:hint="eastAsia"/>
          <w:color w:val="000000"/>
          <w:kern w:val="0"/>
          <w:szCs w:val="21"/>
        </w:rPr>
        <w:t>，</w:t>
      </w:r>
      <w:r w:rsidR="008D687D" w:rsidRPr="00276D3C">
        <w:rPr>
          <w:rFonts w:ascii="宋体" w:hAnsi="宋体" w:cs="宋体" w:hint="eastAsia"/>
          <w:color w:val="000000"/>
          <w:kern w:val="0"/>
          <w:szCs w:val="21"/>
        </w:rPr>
        <w:t>蒸馏</w:t>
      </w:r>
      <w:r w:rsidR="00A62277" w:rsidRPr="00276D3C">
        <w:rPr>
          <w:rFonts w:ascii="宋体" w:hAnsi="宋体" w:cs="宋体" w:hint="eastAsia"/>
          <w:color w:val="000000"/>
          <w:kern w:val="0"/>
          <w:szCs w:val="21"/>
        </w:rPr>
        <w:t>，</w:t>
      </w:r>
      <w:r w:rsidR="008D687D" w:rsidRPr="00276D3C">
        <w:rPr>
          <w:rFonts w:ascii="宋体" w:hAnsi="宋体" w:cs="宋体" w:hint="eastAsia"/>
          <w:color w:val="000000"/>
          <w:kern w:val="0"/>
          <w:szCs w:val="21"/>
        </w:rPr>
        <w:t>吸收</w:t>
      </w:r>
      <w:r w:rsidR="00A62277" w:rsidRPr="00276D3C">
        <w:rPr>
          <w:rFonts w:ascii="宋体" w:hAnsi="宋体" w:cs="宋体" w:hint="eastAsia"/>
          <w:color w:val="000000"/>
          <w:kern w:val="0"/>
          <w:szCs w:val="21"/>
        </w:rPr>
        <w:t>，</w:t>
      </w:r>
      <w:r w:rsidR="008D687D" w:rsidRPr="00276D3C">
        <w:rPr>
          <w:rFonts w:ascii="宋体" w:hAnsi="宋体" w:cs="宋体" w:hint="eastAsia"/>
          <w:color w:val="000000"/>
          <w:kern w:val="0"/>
          <w:szCs w:val="21"/>
        </w:rPr>
        <w:t>蒸馏和吸收塔设备</w:t>
      </w:r>
      <w:r w:rsidR="00A62277" w:rsidRPr="00276D3C">
        <w:rPr>
          <w:rFonts w:ascii="宋体" w:hAnsi="宋体" w:cs="宋体" w:hint="eastAsia"/>
          <w:color w:val="000000"/>
          <w:kern w:val="0"/>
          <w:szCs w:val="21"/>
        </w:rPr>
        <w:t>，</w:t>
      </w:r>
      <w:r w:rsidR="008D687D" w:rsidRPr="00276D3C">
        <w:rPr>
          <w:rFonts w:ascii="宋体" w:hAnsi="宋体" w:cs="宋体" w:hint="eastAsia"/>
          <w:color w:val="000000"/>
          <w:kern w:val="0"/>
          <w:szCs w:val="21"/>
        </w:rPr>
        <w:t>液液萃取</w:t>
      </w:r>
      <w:r w:rsidR="00A62277" w:rsidRPr="00276D3C">
        <w:rPr>
          <w:rFonts w:ascii="宋体" w:hAnsi="宋体" w:cs="宋体" w:hint="eastAsia"/>
          <w:color w:val="000000"/>
          <w:kern w:val="0"/>
          <w:szCs w:val="21"/>
        </w:rPr>
        <w:t>，</w:t>
      </w:r>
      <w:r w:rsidR="008D687D" w:rsidRPr="00276D3C">
        <w:rPr>
          <w:rFonts w:ascii="宋体" w:hAnsi="宋体" w:cs="宋体" w:hint="eastAsia"/>
          <w:color w:val="000000"/>
          <w:kern w:val="0"/>
          <w:szCs w:val="21"/>
        </w:rPr>
        <w:t>干燥及分离新技术。</w:t>
      </w:r>
      <w:r w:rsidRPr="00276D3C">
        <w:rPr>
          <w:rFonts w:ascii="宋体" w:hAnsi="宋体" w:cs="宋体" w:hint="eastAsia"/>
          <w:color w:val="000000"/>
          <w:kern w:val="0"/>
          <w:szCs w:val="21"/>
        </w:rPr>
        <w:t>主要</w:t>
      </w:r>
      <w:r w:rsidR="008D687D" w:rsidRPr="00276D3C">
        <w:rPr>
          <w:rFonts w:ascii="宋体" w:hAnsi="宋体" w:cs="宋体" w:hint="eastAsia"/>
          <w:color w:val="000000"/>
          <w:kern w:val="0"/>
          <w:szCs w:val="21"/>
        </w:rPr>
        <w:t>考查考生对基本概念、基本理论的掌握程度，以及运用这些知识去分析、求解有关工程问题的能力。</w:t>
      </w:r>
    </w:p>
    <w:p w14:paraId="07F0F846" w14:textId="77777777" w:rsidR="00E22E49" w:rsidRPr="00276D3C" w:rsidRDefault="00E22E49" w:rsidP="0079745A">
      <w:pPr>
        <w:pStyle w:val="a3"/>
        <w:widowControl/>
        <w:adjustRightInd w:val="0"/>
        <w:spacing w:line="400" w:lineRule="exact"/>
        <w:ind w:firstLineChars="0" w:firstLine="0"/>
        <w:rPr>
          <w:szCs w:val="21"/>
        </w:rPr>
      </w:pPr>
    </w:p>
    <w:p w14:paraId="42714981" w14:textId="77777777" w:rsidR="0079745A" w:rsidRPr="00276D3C" w:rsidRDefault="0079745A" w:rsidP="0079745A">
      <w:pPr>
        <w:pStyle w:val="a3"/>
        <w:widowControl/>
        <w:adjustRightInd w:val="0"/>
        <w:spacing w:line="400" w:lineRule="exact"/>
        <w:ind w:firstLineChars="0" w:firstLine="0"/>
        <w:rPr>
          <w:rFonts w:ascii="黑体" w:eastAsia="黑体" w:hAnsi="宋体" w:cs="宋体"/>
          <w:color w:val="000000"/>
          <w:kern w:val="0"/>
          <w:szCs w:val="21"/>
        </w:rPr>
      </w:pPr>
      <w:r w:rsidRPr="00276D3C">
        <w:rPr>
          <w:rFonts w:hint="eastAsia"/>
          <w:szCs w:val="21"/>
        </w:rPr>
        <w:t>二、</w:t>
      </w:r>
      <w:r w:rsidRPr="00276D3C">
        <w:rPr>
          <w:rFonts w:ascii="黑体" w:eastAsia="黑体" w:hAnsi="宋体" w:cs="宋体" w:hint="eastAsia"/>
          <w:color w:val="000000"/>
          <w:kern w:val="0"/>
          <w:szCs w:val="21"/>
        </w:rPr>
        <w:t>考试</w:t>
      </w:r>
      <w:r w:rsidR="00E22E49" w:rsidRPr="00276D3C">
        <w:rPr>
          <w:rFonts w:ascii="黑体" w:eastAsia="黑体" w:hAnsi="宋体" w:cs="宋体" w:hint="eastAsia"/>
          <w:color w:val="000000"/>
          <w:kern w:val="0"/>
          <w:szCs w:val="21"/>
        </w:rPr>
        <w:t>基本</w:t>
      </w:r>
      <w:r w:rsidRPr="00276D3C">
        <w:rPr>
          <w:rFonts w:ascii="黑体" w:eastAsia="黑体" w:hAnsi="宋体" w:cs="宋体" w:hint="eastAsia"/>
          <w:color w:val="000000"/>
          <w:kern w:val="0"/>
          <w:szCs w:val="21"/>
        </w:rPr>
        <w:t>要求</w:t>
      </w:r>
    </w:p>
    <w:p w14:paraId="0F1DBCEC" w14:textId="77777777" w:rsidR="0079745A" w:rsidRPr="00276D3C" w:rsidRDefault="0079745A" w:rsidP="0079745A">
      <w:pPr>
        <w:pStyle w:val="a3"/>
        <w:widowControl/>
        <w:adjustRightInd w:val="0"/>
        <w:spacing w:line="400" w:lineRule="exact"/>
        <w:rPr>
          <w:szCs w:val="21"/>
        </w:rPr>
      </w:pPr>
      <w:r w:rsidRPr="00276D3C">
        <w:rPr>
          <w:szCs w:val="21"/>
        </w:rPr>
        <w:t>要求考生全面系统地掌握</w:t>
      </w:r>
      <w:r w:rsidR="008D687D" w:rsidRPr="00276D3C">
        <w:rPr>
          <w:rFonts w:hint="eastAsia"/>
          <w:szCs w:val="21"/>
        </w:rPr>
        <w:t>化工原理课程讲授</w:t>
      </w:r>
      <w:r w:rsidRPr="00276D3C">
        <w:rPr>
          <w:szCs w:val="21"/>
        </w:rPr>
        <w:t>的有关</w:t>
      </w:r>
      <w:r w:rsidR="008D687D" w:rsidRPr="00276D3C">
        <w:rPr>
          <w:rFonts w:hint="eastAsia"/>
          <w:szCs w:val="21"/>
        </w:rPr>
        <w:t>动量</w:t>
      </w:r>
      <w:r w:rsidRPr="00276D3C">
        <w:rPr>
          <w:szCs w:val="21"/>
        </w:rPr>
        <w:t>、热</w:t>
      </w:r>
      <w:r w:rsidR="008D687D" w:rsidRPr="00276D3C">
        <w:rPr>
          <w:rFonts w:hint="eastAsia"/>
          <w:szCs w:val="21"/>
        </w:rPr>
        <w:t>量</w:t>
      </w:r>
      <w:r w:rsidRPr="00276D3C">
        <w:rPr>
          <w:szCs w:val="21"/>
        </w:rPr>
        <w:t>以及</w:t>
      </w:r>
      <w:r w:rsidR="008D687D" w:rsidRPr="00276D3C">
        <w:rPr>
          <w:rFonts w:hint="eastAsia"/>
          <w:szCs w:val="21"/>
        </w:rPr>
        <w:t>质量传递、</w:t>
      </w:r>
      <w:r w:rsidRPr="00276D3C">
        <w:rPr>
          <w:szCs w:val="21"/>
        </w:rPr>
        <w:t>转换的基本规律，并能</w:t>
      </w:r>
      <w:r w:rsidR="008D687D" w:rsidRPr="00276D3C">
        <w:rPr>
          <w:rFonts w:hint="eastAsia"/>
          <w:szCs w:val="21"/>
        </w:rPr>
        <w:t>将基本原理与具体设备应用相结合，</w:t>
      </w:r>
      <w:r w:rsidRPr="00276D3C">
        <w:rPr>
          <w:szCs w:val="21"/>
        </w:rPr>
        <w:t>灵活进行各种工程</w:t>
      </w:r>
      <w:r w:rsidR="008D687D" w:rsidRPr="00276D3C">
        <w:rPr>
          <w:rFonts w:hint="eastAsia"/>
          <w:szCs w:val="21"/>
        </w:rPr>
        <w:t>应用</w:t>
      </w:r>
      <w:r w:rsidRPr="00276D3C">
        <w:rPr>
          <w:szCs w:val="21"/>
        </w:rPr>
        <w:t>的分析计算，具有较强的综合分析问题和解决问题的能力。</w:t>
      </w:r>
    </w:p>
    <w:p w14:paraId="02E56229" w14:textId="77777777" w:rsidR="0079745A" w:rsidRPr="00276D3C" w:rsidRDefault="0079745A" w:rsidP="0079745A">
      <w:pPr>
        <w:pStyle w:val="a3"/>
        <w:widowControl/>
        <w:adjustRightInd w:val="0"/>
        <w:spacing w:line="400" w:lineRule="exact"/>
        <w:ind w:firstLineChars="0" w:firstLine="0"/>
        <w:rPr>
          <w:rFonts w:ascii="黑体" w:eastAsia="黑体" w:hAnsi="宋体" w:cs="宋体"/>
          <w:color w:val="000000"/>
          <w:kern w:val="0"/>
          <w:szCs w:val="21"/>
        </w:rPr>
      </w:pPr>
    </w:p>
    <w:p w14:paraId="34F369C1" w14:textId="77777777" w:rsidR="00E22E49" w:rsidRPr="00276D3C" w:rsidRDefault="0079745A" w:rsidP="00E22E49">
      <w:pPr>
        <w:pStyle w:val="a3"/>
        <w:widowControl/>
        <w:adjustRightInd w:val="0"/>
        <w:spacing w:line="400" w:lineRule="exact"/>
        <w:ind w:firstLineChars="0" w:firstLine="0"/>
        <w:rPr>
          <w:rFonts w:ascii="黑体" w:eastAsia="黑体" w:hAnsi="宋体" w:cs="宋体"/>
          <w:color w:val="000000"/>
          <w:kern w:val="0"/>
          <w:szCs w:val="21"/>
        </w:rPr>
      </w:pPr>
      <w:r w:rsidRPr="00276D3C">
        <w:rPr>
          <w:rFonts w:ascii="黑体" w:eastAsia="黑体" w:hAnsi="宋体" w:cs="宋体" w:hint="eastAsia"/>
          <w:color w:val="000000"/>
          <w:kern w:val="0"/>
          <w:szCs w:val="21"/>
        </w:rPr>
        <w:t>三、</w:t>
      </w:r>
      <w:r w:rsidR="00E22E49" w:rsidRPr="00276D3C">
        <w:rPr>
          <w:rFonts w:ascii="黑体" w:eastAsia="黑体" w:hAnsi="宋体" w:cs="宋体" w:hint="eastAsia"/>
          <w:color w:val="000000"/>
          <w:kern w:val="0"/>
          <w:szCs w:val="21"/>
        </w:rPr>
        <w:t>考试形式与试卷结构</w:t>
      </w:r>
    </w:p>
    <w:p w14:paraId="792CE70E" w14:textId="77777777" w:rsidR="00E22E49" w:rsidRPr="00276D3C" w:rsidRDefault="00E22E49" w:rsidP="00E22E49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1. 考试方式：闭卷，笔试</w:t>
      </w:r>
    </w:p>
    <w:p w14:paraId="4AA9020A" w14:textId="77777777" w:rsidR="00E22E49" w:rsidRPr="00276D3C" w:rsidRDefault="00E22E49" w:rsidP="00E22E49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2. 考试时间：180分钟</w:t>
      </w:r>
    </w:p>
    <w:p w14:paraId="50C02082" w14:textId="77777777" w:rsidR="00E22E49" w:rsidRPr="00276D3C" w:rsidRDefault="00E22E49" w:rsidP="00E22E49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3. 题型及分值</w:t>
      </w:r>
    </w:p>
    <w:p w14:paraId="75AC0420" w14:textId="77777777" w:rsidR="00E22E49" w:rsidRPr="00276D3C" w:rsidRDefault="00E22E49" w:rsidP="00E22E49">
      <w:pPr>
        <w:pStyle w:val="a3"/>
        <w:widowControl/>
        <w:adjustRightInd w:val="0"/>
        <w:spacing w:line="400" w:lineRule="exac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试题类型一般包括判断题、选择题、填空题、问答题、计算题等，试卷满分150分。</w:t>
      </w:r>
    </w:p>
    <w:p w14:paraId="632724DA" w14:textId="77777777" w:rsidR="0079745A" w:rsidRPr="00276D3C" w:rsidRDefault="00E22E49" w:rsidP="0079745A">
      <w:pPr>
        <w:pStyle w:val="a3"/>
        <w:widowControl/>
        <w:adjustRightInd w:val="0"/>
        <w:spacing w:line="400" w:lineRule="exact"/>
        <w:ind w:firstLineChars="0" w:firstLine="0"/>
        <w:jc w:val="left"/>
        <w:rPr>
          <w:rFonts w:ascii="黑体" w:eastAsia="黑体" w:hAnsi="宋体" w:cs="宋体"/>
          <w:color w:val="000000"/>
          <w:kern w:val="0"/>
          <w:szCs w:val="21"/>
        </w:rPr>
      </w:pPr>
      <w:r w:rsidRPr="00276D3C">
        <w:rPr>
          <w:rFonts w:ascii="黑体" w:eastAsia="黑体" w:hAnsi="宋体" w:cs="宋体" w:hint="eastAsia"/>
          <w:color w:val="000000"/>
          <w:kern w:val="0"/>
          <w:szCs w:val="21"/>
        </w:rPr>
        <w:t>四、</w:t>
      </w:r>
      <w:r w:rsidR="0079745A" w:rsidRPr="00276D3C">
        <w:rPr>
          <w:rFonts w:ascii="黑体" w:eastAsia="黑体" w:hAnsi="宋体" w:cs="宋体" w:hint="eastAsia"/>
          <w:color w:val="000000"/>
          <w:kern w:val="0"/>
          <w:szCs w:val="21"/>
        </w:rPr>
        <w:t>考试内容</w:t>
      </w:r>
    </w:p>
    <w:p w14:paraId="6FBDA851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1. 绪论</w:t>
      </w:r>
    </w:p>
    <w:p w14:paraId="59EF258F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1.1化工原理课程的性质和基本内容</w:t>
      </w:r>
    </w:p>
    <w:p w14:paraId="4680BBC9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1.2单位与单位换算</w:t>
      </w:r>
    </w:p>
    <w:p w14:paraId="53B0E9E1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1.3物料衡算和能量衡算</w:t>
      </w:r>
    </w:p>
    <w:p w14:paraId="4509511A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2. 流体流动</w:t>
      </w:r>
    </w:p>
    <w:p w14:paraId="11792FA9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2.1 流体的物理性质，主要是密度和粘度</w:t>
      </w:r>
    </w:p>
    <w:p w14:paraId="7126185E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2.2 流体静力学基本方程式</w:t>
      </w:r>
    </w:p>
    <w:p w14:paraId="5D81D445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2.3 流体流动的基本方程，主要是连续性方程和柏努利方程</w:t>
      </w:r>
    </w:p>
    <w:p w14:paraId="58B93A4D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2.4 流体的流动现象</w:t>
      </w:r>
    </w:p>
    <w:p w14:paraId="54FE70A4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2.5 流体在管内的流动阻力</w:t>
      </w:r>
    </w:p>
    <w:p w14:paraId="40342728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2.6 流量测量</w:t>
      </w:r>
    </w:p>
    <w:p w14:paraId="2BCF12BB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3. 流体输送机械</w:t>
      </w:r>
    </w:p>
    <w:p w14:paraId="420E6AAC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3.1 离心泵构造和操作原理，离心泵的特性曲线及其应用 </w:t>
      </w:r>
    </w:p>
    <w:p w14:paraId="3E1F210D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3.2 离心泵的工作点与流量调节</w:t>
      </w:r>
    </w:p>
    <w:p w14:paraId="4B43BE06" w14:textId="77777777" w:rsidR="006049F4" w:rsidRPr="00276D3C" w:rsidRDefault="00E22E49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</w:t>
      </w:r>
      <w:r w:rsidR="006049F4" w:rsidRPr="00276D3C">
        <w:rPr>
          <w:rFonts w:ascii="宋体" w:hAnsi="宋体" w:hint="eastAsia"/>
          <w:szCs w:val="21"/>
        </w:rPr>
        <w:t xml:space="preserve"> 3.3 离心泵的安装高度，气蚀余量，允许吸上真空度</w:t>
      </w:r>
    </w:p>
    <w:p w14:paraId="00DDBEE8" w14:textId="77777777" w:rsidR="006049F4" w:rsidRPr="00276D3C" w:rsidRDefault="00E22E49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</w:t>
      </w:r>
      <w:r w:rsidR="006049F4" w:rsidRPr="00276D3C">
        <w:rPr>
          <w:rFonts w:ascii="宋体" w:hAnsi="宋体" w:hint="eastAsia"/>
          <w:szCs w:val="21"/>
        </w:rPr>
        <w:t>3.4 其他输送机械</w:t>
      </w:r>
    </w:p>
    <w:p w14:paraId="55F16BC6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4. 非均相物的分离和固体流态化</w:t>
      </w:r>
    </w:p>
    <w:p w14:paraId="29C06C31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4.1 颗粒及颗粒床层的特性</w:t>
      </w:r>
    </w:p>
    <w:p w14:paraId="560349E6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4.2 沉降分离</w:t>
      </w:r>
    </w:p>
    <w:p w14:paraId="5736DBF0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4.3 过滤</w:t>
      </w:r>
    </w:p>
    <w:p w14:paraId="6EA068CA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lastRenderedPageBreak/>
        <w:t xml:space="preserve">   4.4 固体流态化</w:t>
      </w:r>
    </w:p>
    <w:p w14:paraId="1AE10F16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5. 传热</w:t>
      </w:r>
    </w:p>
    <w:p w14:paraId="470C82A7" w14:textId="331BD241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5.1 传热的三种方式，</w:t>
      </w:r>
      <w:proofErr w:type="gramStart"/>
      <w:r w:rsidRPr="00276D3C">
        <w:rPr>
          <w:rFonts w:ascii="宋体" w:hAnsi="宋体" w:hint="eastAsia"/>
          <w:szCs w:val="21"/>
        </w:rPr>
        <w:t>付立叶</w:t>
      </w:r>
      <w:proofErr w:type="gramEnd"/>
      <w:r w:rsidRPr="00276D3C">
        <w:rPr>
          <w:rFonts w:ascii="宋体" w:hAnsi="宋体" w:hint="eastAsia"/>
          <w:szCs w:val="21"/>
        </w:rPr>
        <w:t>定律，导热系数，平壁的稳定热传导，圆筒壁的稳定热</w:t>
      </w:r>
      <w:r w:rsidR="00A62277" w:rsidRPr="00276D3C">
        <w:rPr>
          <w:rFonts w:ascii="宋体" w:hAnsi="宋体" w:hint="eastAsia"/>
          <w:szCs w:val="21"/>
        </w:rPr>
        <w:t>传</w:t>
      </w:r>
      <w:r w:rsidRPr="00276D3C">
        <w:rPr>
          <w:rFonts w:ascii="宋体" w:hAnsi="宋体" w:hint="eastAsia"/>
          <w:szCs w:val="21"/>
        </w:rPr>
        <w:t>导</w:t>
      </w:r>
    </w:p>
    <w:p w14:paraId="45FD1B55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5.2 间壁两侧流体热交换过程分析，总传热系数，热量衡算式，传热速率方程间的关系，平均温度差的计算，</w:t>
      </w:r>
      <w:proofErr w:type="gramStart"/>
      <w:r w:rsidRPr="00276D3C">
        <w:rPr>
          <w:rFonts w:ascii="宋体" w:hAnsi="宋体" w:hint="eastAsia"/>
          <w:szCs w:val="21"/>
        </w:rPr>
        <w:t>壁温的</w:t>
      </w:r>
      <w:proofErr w:type="gramEnd"/>
      <w:r w:rsidRPr="00276D3C">
        <w:rPr>
          <w:rFonts w:ascii="宋体" w:hAnsi="宋体" w:hint="eastAsia"/>
          <w:szCs w:val="21"/>
        </w:rPr>
        <w:t>计算</w:t>
      </w:r>
    </w:p>
    <w:p w14:paraId="1A0E5D7A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5.3 对流、对流传热系数，影响对流传热系数的因素</w:t>
      </w:r>
    </w:p>
    <w:p w14:paraId="3424E3BE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5.4 辐射传热的基本概念及计算</w:t>
      </w:r>
    </w:p>
    <w:p w14:paraId="0641C260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5.5 换热器的基本类型、结构和原理，换热器的强化途径</w:t>
      </w:r>
    </w:p>
    <w:p w14:paraId="23CA81E4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6. 蒸馏</w:t>
      </w:r>
    </w:p>
    <w:p w14:paraId="2AE5D754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6.1 两组分溶液的气液平衡</w:t>
      </w:r>
    </w:p>
    <w:p w14:paraId="4E8280A4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6.2 平衡蒸馏和简单蒸馏</w:t>
      </w:r>
    </w:p>
    <w:p w14:paraId="7F8DE638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6.3 精馏原理和流程</w:t>
      </w:r>
    </w:p>
    <w:p w14:paraId="01C5FFF6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6.4 间歇精馏、恒沸精馏、萃取精馏、多组分精馏简介</w:t>
      </w:r>
    </w:p>
    <w:p w14:paraId="23F93F89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6.5板式塔结构类型及特点，板式塔的水力学性能，板效率   </w:t>
      </w:r>
    </w:p>
    <w:p w14:paraId="2C0722F8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7. 吸收</w:t>
      </w:r>
    </w:p>
    <w:p w14:paraId="28D5576A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7.1 气体吸收的相平衡关系</w:t>
      </w:r>
    </w:p>
    <w:p w14:paraId="1B8756C0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7.2 传质机理与吸收速率</w:t>
      </w:r>
    </w:p>
    <w:p w14:paraId="3217C40A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7.3 吸收塔的计算</w:t>
      </w:r>
    </w:p>
    <w:p w14:paraId="54C887A0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7.4 吸收系数</w:t>
      </w:r>
      <w:proofErr w:type="gramStart"/>
      <w:r w:rsidRPr="00276D3C">
        <w:rPr>
          <w:rFonts w:ascii="宋体" w:hAnsi="宋体" w:hint="eastAsia"/>
          <w:szCs w:val="21"/>
        </w:rPr>
        <w:t>和脱吸简介</w:t>
      </w:r>
      <w:proofErr w:type="gramEnd"/>
    </w:p>
    <w:p w14:paraId="2C07F6B8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7.5 填料塔，填料分类及结构，填料塔的水力学性能</w:t>
      </w:r>
    </w:p>
    <w:p w14:paraId="4890B268" w14:textId="1B1BA730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8. 液液萃取</w:t>
      </w:r>
    </w:p>
    <w:p w14:paraId="72191725" w14:textId="592B0E22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8.1 </w:t>
      </w:r>
      <w:r w:rsidR="0018207C" w:rsidRPr="00276D3C">
        <w:rPr>
          <w:rFonts w:ascii="宋体" w:hAnsi="宋体" w:hint="eastAsia"/>
          <w:szCs w:val="21"/>
        </w:rPr>
        <w:t>液液</w:t>
      </w:r>
      <w:r w:rsidRPr="00276D3C">
        <w:rPr>
          <w:rFonts w:ascii="宋体" w:hAnsi="宋体" w:hint="eastAsia"/>
          <w:szCs w:val="21"/>
        </w:rPr>
        <w:t>萃取简介</w:t>
      </w:r>
    </w:p>
    <w:p w14:paraId="6DB8B891" w14:textId="7F3F1612" w:rsidR="0018207C" w:rsidRPr="00276D3C" w:rsidRDefault="0018207C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8.</w:t>
      </w:r>
      <w:r w:rsidRPr="00276D3C">
        <w:rPr>
          <w:rFonts w:ascii="宋体" w:hAnsi="宋体"/>
          <w:szCs w:val="21"/>
        </w:rPr>
        <w:t xml:space="preserve">2 </w:t>
      </w:r>
      <w:r w:rsidRPr="00276D3C">
        <w:rPr>
          <w:rFonts w:ascii="宋体" w:hAnsi="宋体" w:hint="eastAsia"/>
          <w:szCs w:val="21"/>
        </w:rPr>
        <w:t>液</w:t>
      </w:r>
      <w:proofErr w:type="gramStart"/>
      <w:r w:rsidRPr="00276D3C">
        <w:rPr>
          <w:rFonts w:ascii="宋体" w:hAnsi="宋体" w:hint="eastAsia"/>
          <w:szCs w:val="21"/>
        </w:rPr>
        <w:t>液</w:t>
      </w:r>
      <w:proofErr w:type="gramEnd"/>
      <w:r w:rsidRPr="00276D3C">
        <w:rPr>
          <w:rFonts w:ascii="宋体" w:hAnsi="宋体" w:hint="eastAsia"/>
          <w:szCs w:val="21"/>
        </w:rPr>
        <w:t>相平衡</w:t>
      </w:r>
    </w:p>
    <w:p w14:paraId="696F30B5" w14:textId="69AC8949" w:rsidR="0018207C" w:rsidRPr="00276D3C" w:rsidRDefault="0018207C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8.</w:t>
      </w:r>
      <w:r w:rsidRPr="00276D3C">
        <w:rPr>
          <w:rFonts w:ascii="宋体" w:hAnsi="宋体"/>
          <w:szCs w:val="21"/>
        </w:rPr>
        <w:t xml:space="preserve">3 </w:t>
      </w:r>
      <w:r w:rsidRPr="00276D3C">
        <w:rPr>
          <w:rFonts w:ascii="宋体" w:hAnsi="宋体" w:hint="eastAsia"/>
          <w:szCs w:val="21"/>
        </w:rPr>
        <w:t>萃取过程计算</w:t>
      </w:r>
    </w:p>
    <w:p w14:paraId="4799DEB4" w14:textId="20F00259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9. 干燥</w:t>
      </w:r>
    </w:p>
    <w:p w14:paraId="75016765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9.1干燥的目的、原理及实施方法</w:t>
      </w:r>
    </w:p>
    <w:p w14:paraId="51E87CE2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9.2 湿度的不同表示方法，湿空气的性质，湿度图</w:t>
      </w:r>
    </w:p>
    <w:p w14:paraId="5F0BD938" w14:textId="77777777" w:rsidR="006049F4" w:rsidRPr="00276D3C" w:rsidRDefault="006049F4" w:rsidP="006049F4">
      <w:pPr>
        <w:tabs>
          <w:tab w:val="left" w:pos="454"/>
        </w:tabs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 xml:space="preserve">   9.3 空气干燥器的操作原理，干燥过程的物料衡算及能量衡算</w:t>
      </w:r>
    </w:p>
    <w:p w14:paraId="6499217E" w14:textId="77777777" w:rsidR="005D189A" w:rsidRPr="00276D3C" w:rsidRDefault="005D189A" w:rsidP="005D189A">
      <w:pPr>
        <w:pStyle w:val="a3"/>
        <w:widowControl/>
        <w:adjustRightInd w:val="0"/>
        <w:spacing w:line="400" w:lineRule="exact"/>
        <w:ind w:firstLineChars="0" w:firstLine="0"/>
        <w:jc w:val="left"/>
        <w:rPr>
          <w:rFonts w:ascii="黑体" w:eastAsia="黑体" w:hAnsi="宋体" w:cs="宋体"/>
          <w:color w:val="000000"/>
          <w:kern w:val="0"/>
          <w:szCs w:val="21"/>
        </w:rPr>
      </w:pPr>
      <w:r w:rsidRPr="00276D3C">
        <w:rPr>
          <w:rFonts w:ascii="黑体" w:eastAsia="黑体" w:hAnsi="宋体" w:cs="宋体" w:hint="eastAsia"/>
          <w:color w:val="000000"/>
          <w:kern w:val="0"/>
          <w:szCs w:val="21"/>
        </w:rPr>
        <w:t>五、参考书</w:t>
      </w:r>
    </w:p>
    <w:p w14:paraId="61A6CB0B" w14:textId="75744EA6" w:rsidR="005D189A" w:rsidRPr="00276D3C" w:rsidRDefault="005D189A" w:rsidP="009B4FF2">
      <w:pPr>
        <w:pStyle w:val="a3"/>
        <w:numPr>
          <w:ilvl w:val="0"/>
          <w:numId w:val="2"/>
        </w:numPr>
        <w:tabs>
          <w:tab w:val="left" w:pos="454"/>
        </w:tabs>
        <w:ind w:firstLineChars="0"/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王</w:t>
      </w:r>
      <w:proofErr w:type="gramStart"/>
      <w:r w:rsidRPr="00276D3C">
        <w:rPr>
          <w:rFonts w:ascii="宋体" w:hAnsi="宋体" w:hint="eastAsia"/>
          <w:szCs w:val="21"/>
        </w:rPr>
        <w:t>志魁编</w:t>
      </w:r>
      <w:proofErr w:type="gramEnd"/>
      <w:r w:rsidRPr="00276D3C">
        <w:rPr>
          <w:rFonts w:ascii="宋体" w:hAnsi="宋体" w:hint="eastAsia"/>
          <w:szCs w:val="21"/>
        </w:rPr>
        <w:t>《化工原理》</w:t>
      </w:r>
      <w:r w:rsidR="009B4FF2" w:rsidRPr="00276D3C">
        <w:rPr>
          <w:rFonts w:ascii="宋体" w:hAnsi="宋体" w:hint="eastAsia"/>
          <w:szCs w:val="21"/>
        </w:rPr>
        <w:t>（第五版）</w:t>
      </w:r>
      <w:r w:rsidRPr="00276D3C">
        <w:rPr>
          <w:rFonts w:ascii="宋体" w:hAnsi="宋体" w:hint="eastAsia"/>
          <w:szCs w:val="21"/>
        </w:rPr>
        <w:t>，化学工业出版社，20</w:t>
      </w:r>
      <w:r w:rsidRPr="00276D3C">
        <w:rPr>
          <w:rFonts w:ascii="宋体" w:hAnsi="宋体"/>
          <w:szCs w:val="21"/>
        </w:rPr>
        <w:t>18</w:t>
      </w:r>
    </w:p>
    <w:p w14:paraId="5DD42A3F" w14:textId="49A4F150" w:rsidR="005D189A" w:rsidRPr="00276D3C" w:rsidRDefault="005D189A" w:rsidP="009B4FF2">
      <w:pPr>
        <w:pStyle w:val="a3"/>
        <w:numPr>
          <w:ilvl w:val="0"/>
          <w:numId w:val="2"/>
        </w:numPr>
        <w:tabs>
          <w:tab w:val="left" w:pos="454"/>
        </w:tabs>
        <w:ind w:firstLineChars="0"/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夏清、陈常贵编《化工原理》（上、下册</w:t>
      </w:r>
      <w:r w:rsidR="00A62277" w:rsidRPr="00276D3C">
        <w:rPr>
          <w:rFonts w:ascii="宋体" w:hAnsi="宋体" w:hint="eastAsia"/>
          <w:szCs w:val="21"/>
        </w:rPr>
        <w:t>，修订版</w:t>
      </w:r>
      <w:r w:rsidRPr="00276D3C">
        <w:rPr>
          <w:rFonts w:ascii="宋体" w:hAnsi="宋体" w:hint="eastAsia"/>
          <w:szCs w:val="21"/>
        </w:rPr>
        <w:t>），天津大学出版社,2005</w:t>
      </w:r>
      <w:r w:rsidR="00A62277" w:rsidRPr="00276D3C">
        <w:rPr>
          <w:rFonts w:ascii="宋体" w:hAnsi="宋体"/>
          <w:szCs w:val="21"/>
        </w:rPr>
        <w:t xml:space="preserve"> </w:t>
      </w:r>
    </w:p>
    <w:p w14:paraId="2F65908C" w14:textId="423CF3AE" w:rsidR="005D189A" w:rsidRPr="00276D3C" w:rsidRDefault="005D189A" w:rsidP="009B4FF2">
      <w:pPr>
        <w:pStyle w:val="a3"/>
        <w:numPr>
          <w:ilvl w:val="0"/>
          <w:numId w:val="2"/>
        </w:numPr>
        <w:tabs>
          <w:tab w:val="left" w:pos="454"/>
        </w:tabs>
        <w:ind w:firstLineChars="0"/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谭天恩</w:t>
      </w:r>
      <w:r w:rsidR="009B4FF2" w:rsidRPr="00276D3C">
        <w:rPr>
          <w:rFonts w:ascii="宋体" w:hAnsi="宋体" w:hint="eastAsia"/>
          <w:szCs w:val="21"/>
        </w:rPr>
        <w:t>、窦梅等</w:t>
      </w:r>
      <w:r w:rsidRPr="00276D3C">
        <w:rPr>
          <w:rFonts w:ascii="宋体" w:hAnsi="宋体" w:hint="eastAsia"/>
          <w:szCs w:val="21"/>
        </w:rPr>
        <w:t>编《化工原理》（上、下册，第</w:t>
      </w:r>
      <w:r w:rsidR="006D27B3" w:rsidRPr="00276D3C">
        <w:rPr>
          <w:rFonts w:ascii="宋体" w:hAnsi="宋体" w:hint="eastAsia"/>
          <w:szCs w:val="21"/>
        </w:rPr>
        <w:t>四</w:t>
      </w:r>
      <w:r w:rsidRPr="00276D3C">
        <w:rPr>
          <w:rFonts w:ascii="宋体" w:hAnsi="宋体" w:hint="eastAsia"/>
          <w:szCs w:val="21"/>
        </w:rPr>
        <w:t>版），化学工业出版社,</w:t>
      </w:r>
      <w:r w:rsidR="006D27B3" w:rsidRPr="00276D3C">
        <w:rPr>
          <w:rFonts w:ascii="宋体" w:hAnsi="宋体"/>
          <w:szCs w:val="21"/>
        </w:rPr>
        <w:t>2018</w:t>
      </w:r>
    </w:p>
    <w:p w14:paraId="666726A5" w14:textId="18C1B35A" w:rsidR="005D189A" w:rsidRPr="00276D3C" w:rsidRDefault="005D189A" w:rsidP="009B4FF2">
      <w:pPr>
        <w:pStyle w:val="a3"/>
        <w:numPr>
          <w:ilvl w:val="0"/>
          <w:numId w:val="2"/>
        </w:numPr>
        <w:tabs>
          <w:tab w:val="left" w:pos="454"/>
        </w:tabs>
        <w:ind w:firstLineChars="0"/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陈敏恒</w:t>
      </w:r>
      <w:r w:rsidR="0018207C" w:rsidRPr="00276D3C">
        <w:rPr>
          <w:rFonts w:ascii="宋体" w:hAnsi="宋体" w:hint="eastAsia"/>
          <w:szCs w:val="21"/>
        </w:rPr>
        <w:t>、丛德滋、方图南、</w:t>
      </w:r>
      <w:proofErr w:type="gramStart"/>
      <w:r w:rsidR="0018207C" w:rsidRPr="00276D3C">
        <w:rPr>
          <w:rFonts w:ascii="宋体" w:hAnsi="宋体" w:hint="eastAsia"/>
          <w:szCs w:val="21"/>
        </w:rPr>
        <w:t>齐鸣斋</w:t>
      </w:r>
      <w:r w:rsidRPr="00276D3C">
        <w:rPr>
          <w:rFonts w:ascii="宋体" w:hAnsi="宋体" w:hint="eastAsia"/>
          <w:szCs w:val="21"/>
        </w:rPr>
        <w:t>编《化工原理》</w:t>
      </w:r>
      <w:proofErr w:type="gramEnd"/>
      <w:r w:rsidR="0018207C" w:rsidRPr="00276D3C">
        <w:rPr>
          <w:rFonts w:ascii="宋体" w:hAnsi="宋体" w:hint="eastAsia"/>
          <w:szCs w:val="21"/>
        </w:rPr>
        <w:t>（上、下册，第三版）</w:t>
      </w:r>
      <w:r w:rsidRPr="00276D3C">
        <w:rPr>
          <w:rFonts w:ascii="宋体" w:hAnsi="宋体" w:hint="eastAsia"/>
          <w:szCs w:val="21"/>
        </w:rPr>
        <w:t>，</w:t>
      </w:r>
      <w:r w:rsidR="00A62277" w:rsidRPr="00276D3C">
        <w:rPr>
          <w:rFonts w:ascii="宋体" w:hAnsi="宋体" w:hint="eastAsia"/>
          <w:szCs w:val="21"/>
        </w:rPr>
        <w:t>化学工业出版社</w:t>
      </w:r>
      <w:r w:rsidRPr="00276D3C">
        <w:rPr>
          <w:rFonts w:ascii="宋体" w:hAnsi="宋体" w:hint="eastAsia"/>
          <w:szCs w:val="21"/>
        </w:rPr>
        <w:t xml:space="preserve">, </w:t>
      </w:r>
      <w:r w:rsidRPr="00276D3C">
        <w:rPr>
          <w:rFonts w:ascii="宋体" w:hAnsi="宋体"/>
          <w:szCs w:val="21"/>
        </w:rPr>
        <w:t>2006</w:t>
      </w:r>
    </w:p>
    <w:p w14:paraId="1E427557" w14:textId="7103AB48" w:rsidR="005D189A" w:rsidRPr="00276D3C" w:rsidRDefault="006D27B3" w:rsidP="009B4FF2">
      <w:pPr>
        <w:pStyle w:val="a3"/>
        <w:numPr>
          <w:ilvl w:val="0"/>
          <w:numId w:val="2"/>
        </w:numPr>
        <w:tabs>
          <w:tab w:val="left" w:pos="454"/>
        </w:tabs>
        <w:ind w:firstLineChars="0"/>
        <w:jc w:val="left"/>
        <w:rPr>
          <w:rFonts w:ascii="宋体" w:hAnsi="宋体"/>
          <w:szCs w:val="21"/>
        </w:rPr>
      </w:pPr>
      <w:r w:rsidRPr="00276D3C">
        <w:rPr>
          <w:rFonts w:ascii="宋体" w:hAnsi="宋体" w:hint="eastAsia"/>
          <w:szCs w:val="21"/>
        </w:rPr>
        <w:t>蒋维钧，戴猷元，</w:t>
      </w:r>
      <w:proofErr w:type="gramStart"/>
      <w:r w:rsidRPr="00276D3C">
        <w:rPr>
          <w:rFonts w:ascii="宋体" w:hAnsi="宋体" w:hint="eastAsia"/>
          <w:szCs w:val="21"/>
        </w:rPr>
        <w:t>顾惠君</w:t>
      </w:r>
      <w:r w:rsidR="005D189A" w:rsidRPr="00276D3C">
        <w:rPr>
          <w:rFonts w:ascii="宋体" w:hAnsi="宋体" w:hint="eastAsia"/>
          <w:szCs w:val="21"/>
        </w:rPr>
        <w:t>编</w:t>
      </w:r>
      <w:proofErr w:type="gramEnd"/>
      <w:r w:rsidR="005D189A" w:rsidRPr="00276D3C">
        <w:rPr>
          <w:rFonts w:ascii="宋体" w:hAnsi="宋体" w:hint="eastAsia"/>
          <w:szCs w:val="21"/>
        </w:rPr>
        <w:t>《化工原理》</w:t>
      </w:r>
      <w:r w:rsidR="00A62277" w:rsidRPr="00276D3C">
        <w:rPr>
          <w:rFonts w:ascii="宋体" w:hAnsi="宋体" w:hint="eastAsia"/>
          <w:szCs w:val="21"/>
        </w:rPr>
        <w:t>（上、下册，第三版）</w:t>
      </w:r>
      <w:r w:rsidR="005D189A" w:rsidRPr="00276D3C">
        <w:rPr>
          <w:rFonts w:ascii="宋体" w:hAnsi="宋体" w:hint="eastAsia"/>
          <w:szCs w:val="21"/>
        </w:rPr>
        <w:t xml:space="preserve">，清华大学出版社, </w:t>
      </w:r>
      <w:r w:rsidR="00A62277" w:rsidRPr="00276D3C">
        <w:rPr>
          <w:rFonts w:ascii="宋体" w:hAnsi="宋体"/>
          <w:szCs w:val="21"/>
        </w:rPr>
        <w:t>2010</w:t>
      </w:r>
    </w:p>
    <w:p w14:paraId="769C4592" w14:textId="7848CC71" w:rsidR="005D189A" w:rsidRPr="00276D3C" w:rsidRDefault="006D27B3" w:rsidP="009B4FF2">
      <w:pPr>
        <w:pStyle w:val="a3"/>
        <w:numPr>
          <w:ilvl w:val="0"/>
          <w:numId w:val="2"/>
        </w:numPr>
        <w:tabs>
          <w:tab w:val="left" w:pos="454"/>
        </w:tabs>
        <w:ind w:firstLineChars="0"/>
        <w:jc w:val="left"/>
        <w:rPr>
          <w:rFonts w:ascii="宋体" w:hAnsi="宋体"/>
          <w:szCs w:val="21"/>
        </w:rPr>
      </w:pPr>
      <w:proofErr w:type="gramStart"/>
      <w:r w:rsidRPr="00276D3C">
        <w:rPr>
          <w:rFonts w:ascii="宋体" w:hAnsi="宋体" w:hint="eastAsia"/>
          <w:szCs w:val="21"/>
        </w:rPr>
        <w:t>何潮洪</w:t>
      </w:r>
      <w:proofErr w:type="gramEnd"/>
      <w:r w:rsidRPr="00276D3C">
        <w:rPr>
          <w:rFonts w:ascii="宋体" w:hAnsi="宋体" w:hint="eastAsia"/>
          <w:szCs w:val="21"/>
        </w:rPr>
        <w:t>、伍钦、魏凤玉、姚克俭</w:t>
      </w:r>
      <w:r w:rsidR="005D189A" w:rsidRPr="00276D3C">
        <w:rPr>
          <w:rFonts w:ascii="宋体" w:hAnsi="宋体" w:hint="eastAsia"/>
          <w:szCs w:val="21"/>
        </w:rPr>
        <w:t>编《化工原理》</w:t>
      </w:r>
      <w:r w:rsidRPr="00276D3C">
        <w:rPr>
          <w:rFonts w:ascii="宋体" w:hAnsi="宋体" w:hint="eastAsia"/>
          <w:szCs w:val="21"/>
        </w:rPr>
        <w:t>（上、下册，第三版）</w:t>
      </w:r>
      <w:r w:rsidR="005D189A" w:rsidRPr="00276D3C">
        <w:rPr>
          <w:rFonts w:ascii="宋体" w:hAnsi="宋体" w:hint="eastAsia"/>
          <w:szCs w:val="21"/>
        </w:rPr>
        <w:t>，科学出版社, 20</w:t>
      </w:r>
      <w:r w:rsidRPr="00276D3C">
        <w:rPr>
          <w:rFonts w:ascii="宋体" w:hAnsi="宋体"/>
          <w:szCs w:val="21"/>
        </w:rPr>
        <w:t>17</w:t>
      </w:r>
      <w:bookmarkStart w:id="0" w:name="_GoBack"/>
      <w:bookmarkEnd w:id="0"/>
    </w:p>
    <w:sectPr w:rsidR="005D189A" w:rsidRPr="00276D3C" w:rsidSect="001A6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51E6E" w14:textId="77777777" w:rsidR="006921BC" w:rsidRDefault="006921BC" w:rsidP="00E22E49">
      <w:r>
        <w:separator/>
      </w:r>
    </w:p>
  </w:endnote>
  <w:endnote w:type="continuationSeparator" w:id="0">
    <w:p w14:paraId="57AEE991" w14:textId="77777777" w:rsidR="006921BC" w:rsidRDefault="006921BC" w:rsidP="00E2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4DFD" w14:textId="77777777" w:rsidR="006921BC" w:rsidRDefault="006921BC" w:rsidP="00E22E49">
      <w:r>
        <w:separator/>
      </w:r>
    </w:p>
  </w:footnote>
  <w:footnote w:type="continuationSeparator" w:id="0">
    <w:p w14:paraId="40F32D0C" w14:textId="77777777" w:rsidR="006921BC" w:rsidRDefault="006921BC" w:rsidP="00E2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F5C"/>
    <w:multiLevelType w:val="hybridMultilevel"/>
    <w:tmpl w:val="98DEEC22"/>
    <w:lvl w:ilvl="0" w:tplc="E6003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6437A6"/>
    <w:multiLevelType w:val="hybridMultilevel"/>
    <w:tmpl w:val="3FD2C8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A"/>
    <w:rsid w:val="000B252D"/>
    <w:rsid w:val="00107E7D"/>
    <w:rsid w:val="0018207C"/>
    <w:rsid w:val="00270809"/>
    <w:rsid w:val="00276D3C"/>
    <w:rsid w:val="0040146F"/>
    <w:rsid w:val="005D189A"/>
    <w:rsid w:val="006049F4"/>
    <w:rsid w:val="00676146"/>
    <w:rsid w:val="006921BC"/>
    <w:rsid w:val="006B6292"/>
    <w:rsid w:val="006D27B3"/>
    <w:rsid w:val="00750572"/>
    <w:rsid w:val="0079745A"/>
    <w:rsid w:val="008D687D"/>
    <w:rsid w:val="0090151F"/>
    <w:rsid w:val="009B4FF2"/>
    <w:rsid w:val="00A37E19"/>
    <w:rsid w:val="00A62277"/>
    <w:rsid w:val="00A8420E"/>
    <w:rsid w:val="00E22E49"/>
    <w:rsid w:val="00E645A1"/>
    <w:rsid w:val="00F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86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22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E4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E4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22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E4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E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1326</Characters>
  <Application>Microsoft Office Word</Application>
  <DocSecurity>0</DocSecurity>
  <Lines>11</Lines>
  <Paragraphs>3</Paragraphs>
  <ScaleCrop>false</ScaleCrop>
  <Company>Personal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Zhidong Chang</dc:creator>
  <cp:lastModifiedBy>webuser</cp:lastModifiedBy>
  <cp:revision>4</cp:revision>
  <dcterms:created xsi:type="dcterms:W3CDTF">2023-08-17T04:55:00Z</dcterms:created>
  <dcterms:modified xsi:type="dcterms:W3CDTF">2023-08-18T07:36:00Z</dcterms:modified>
</cp:coreProperties>
</file>