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auto"/>
        <w:ind w:firstLine="2713" w:firstLineChars="1126"/>
        <w:jc w:val="left"/>
        <w:rPr>
          <w:rFonts w:ascii="宋体" w:hAnsi="宋体" w:eastAsia="宋体" w:cs="宋体"/>
          <w:b/>
          <w:bCs/>
          <w:sz w:val="24"/>
          <w:szCs w:val="24"/>
        </w:rPr>
      </w:pPr>
      <w:bookmarkStart w:id="0" w:name="_GoBack"/>
      <w:bookmarkEnd w:id="0"/>
      <w:r>
        <w:rPr>
          <w:rFonts w:hint="eastAsia" w:ascii="宋体" w:hAnsi="宋体" w:eastAsia="宋体" w:cs="宋体"/>
          <w:b/>
          <w:bCs/>
          <w:sz w:val="24"/>
          <w:szCs w:val="24"/>
        </w:rPr>
        <w:t>《</w:t>
      </w:r>
      <w:r>
        <w:rPr>
          <w:rFonts w:hint="eastAsia" w:ascii="宋体" w:hAnsi="宋体" w:eastAsia="宋体" w:cs="宋体"/>
          <w:b/>
          <w:bCs/>
          <w:kern w:val="0"/>
          <w:sz w:val="24"/>
          <w:szCs w:val="24"/>
        </w:rPr>
        <w:t>西方哲学</w:t>
      </w:r>
      <w:r>
        <w:rPr>
          <w:rFonts w:hint="eastAsia" w:ascii="宋体" w:hAnsi="宋体" w:eastAsia="宋体" w:cs="宋体"/>
          <w:b/>
          <w:bCs/>
          <w:sz w:val="24"/>
          <w:szCs w:val="24"/>
        </w:rPr>
        <w:t>》（626）考试大纲</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一、考试性质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西方哲学》课程考试是为北京科技大学马克思主义学院科学技术哲学二级学科招收硕士研究生而设置的具有选拔性质的自主招生考试科目。其目的是科学、公平、有效地测试考生在西方哲学方面所必备的基本素质、基本知识、综合能力和培养潜能，保证被录取者具有良好的哲学素养，以利于本校马克思主义学院相关专业（方向）择优选拔硕士研究生。</w:t>
      </w:r>
    </w:p>
    <w:p>
      <w:pPr>
        <w:spacing w:line="360" w:lineRule="auto"/>
        <w:rPr>
          <w:rFonts w:ascii="宋体" w:hAnsi="宋体" w:eastAsia="宋体" w:cs="宋体"/>
          <w:b/>
          <w:bCs/>
          <w:sz w:val="24"/>
          <w:szCs w:val="24"/>
        </w:rPr>
      </w:pPr>
      <w:r>
        <w:rPr>
          <w:rFonts w:hint="eastAsia" w:ascii="宋体" w:hAnsi="宋体" w:eastAsia="宋体" w:cs="宋体"/>
          <w:sz w:val="24"/>
          <w:szCs w:val="24"/>
        </w:rPr>
        <w:t>　　</w:t>
      </w:r>
      <w:r>
        <w:rPr>
          <w:rFonts w:hint="eastAsia" w:ascii="宋体" w:hAnsi="宋体" w:eastAsia="宋体" w:cs="宋体"/>
          <w:b/>
          <w:bCs/>
          <w:sz w:val="24"/>
          <w:szCs w:val="24"/>
        </w:rPr>
        <w:t>二、考查范围和目标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考查范围：《西方哲学》课程考试涵盖了西方哲学的基本概念和理论，并能够运用哲学理论与方法分析和解决问题。包括但不限于以下方面：了解古希腊罗马时期各主要哲学流派的代表人物及其主要观点，中世纪时期经院哲学讨论的主要问题，近代西欧哲学和德国古典哲学有关认识论、道德哲学、社会政治哲学等主要内容，以及20世纪以来分析哲学、现象学与存在主义等领域的代表人物及其主要思想；了解西方哲学发展的内在逻辑及学术传承。</w:t>
      </w:r>
    </w:p>
    <w:p>
      <w:pPr>
        <w:spacing w:line="360" w:lineRule="auto"/>
        <w:ind w:firstLine="420"/>
        <w:rPr>
          <w:rFonts w:ascii="宋体" w:hAnsi="宋体" w:eastAsia="宋体" w:cs="宋体"/>
          <w:sz w:val="24"/>
          <w:szCs w:val="24"/>
        </w:rPr>
      </w:pPr>
      <w:r>
        <w:rPr>
          <w:rFonts w:hint="eastAsia" w:ascii="宋体" w:hAnsi="宋体" w:eastAsia="宋体" w:cs="宋体"/>
          <w:sz w:val="24"/>
          <w:szCs w:val="24"/>
        </w:rPr>
        <w:t>2.要求考生：正确地把握西方哲学的基本概念、范畴和理论，准确地理解西方哲学史上重要哲学家和哲学流派的主要思想及其发展的内在逻辑关系，能够运用历史与逻辑相统一的方法对西方哲学进行总体性和辩证性地分析和评价。</w:t>
      </w:r>
    </w:p>
    <w:p>
      <w:pPr>
        <w:spacing w:line="360" w:lineRule="auto"/>
        <w:rPr>
          <w:rFonts w:ascii="宋体" w:hAnsi="宋体" w:eastAsia="宋体" w:cs="宋体"/>
          <w:b/>
          <w:bCs/>
          <w:sz w:val="24"/>
          <w:szCs w:val="24"/>
        </w:rPr>
      </w:pPr>
      <w:r>
        <w:rPr>
          <w:rFonts w:hint="eastAsia" w:ascii="宋体" w:hAnsi="宋体" w:eastAsia="宋体" w:cs="宋体"/>
          <w:sz w:val="24"/>
          <w:szCs w:val="24"/>
        </w:rPr>
        <w:t>　　</w:t>
      </w:r>
      <w:r>
        <w:rPr>
          <w:rFonts w:hint="eastAsia" w:ascii="宋体" w:hAnsi="宋体" w:eastAsia="宋体" w:cs="宋体"/>
          <w:b/>
          <w:bCs/>
          <w:sz w:val="24"/>
          <w:szCs w:val="24"/>
        </w:rPr>
        <w:t>三、考试形式和试卷结构</w:t>
      </w:r>
    </w:p>
    <w:p>
      <w:pPr>
        <w:spacing w:line="360" w:lineRule="auto"/>
        <w:rPr>
          <w:rFonts w:ascii="宋体" w:hAnsi="宋体" w:eastAsia="宋体" w:cs="宋体"/>
          <w:sz w:val="24"/>
          <w:szCs w:val="24"/>
        </w:rPr>
      </w:pPr>
      <w:r>
        <w:rPr>
          <w:rFonts w:hint="eastAsia" w:ascii="宋体" w:hAnsi="宋体" w:eastAsia="宋体" w:cs="宋体"/>
          <w:sz w:val="24"/>
          <w:szCs w:val="24"/>
        </w:rPr>
        <w:t>　　1.试卷满分及考试时间</w:t>
      </w:r>
    </w:p>
    <w:p>
      <w:pPr>
        <w:spacing w:line="360" w:lineRule="auto"/>
        <w:rPr>
          <w:rFonts w:ascii="宋体" w:hAnsi="宋体" w:eastAsia="宋体" w:cs="宋体"/>
          <w:sz w:val="24"/>
          <w:szCs w:val="24"/>
        </w:rPr>
      </w:pPr>
      <w:r>
        <w:rPr>
          <w:rFonts w:hint="eastAsia" w:ascii="宋体" w:hAnsi="宋体" w:eastAsia="宋体" w:cs="宋体"/>
          <w:sz w:val="24"/>
          <w:szCs w:val="24"/>
        </w:rPr>
        <w:t>　　本试卷满分为150分，考试时间为180分钟。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2.答题方式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ind w:left="420"/>
        <w:rPr>
          <w:rFonts w:ascii="宋体" w:hAnsi="宋体" w:eastAsia="宋体" w:cs="宋体"/>
          <w:sz w:val="24"/>
          <w:szCs w:val="24"/>
        </w:rPr>
      </w:pPr>
      <w:r>
        <w:rPr>
          <w:rFonts w:hint="eastAsia" w:ascii="宋体" w:hAnsi="宋体" w:eastAsia="宋体" w:cs="宋体"/>
          <w:sz w:val="24"/>
          <w:szCs w:val="24"/>
        </w:rPr>
        <w:t>3.试卷题型结构</w:t>
      </w:r>
    </w:p>
    <w:p>
      <w:pPr>
        <w:pStyle w:val="5"/>
        <w:spacing w:line="360" w:lineRule="auto"/>
        <w:ind w:firstLine="480"/>
        <w:rPr>
          <w:rFonts w:ascii="宋体" w:hAnsi="宋体" w:eastAsia="宋体" w:cs="宋体"/>
          <w:sz w:val="24"/>
          <w:szCs w:val="24"/>
        </w:rPr>
      </w:pPr>
      <w:r>
        <w:rPr>
          <w:rFonts w:hint="eastAsia" w:ascii="宋体" w:hAnsi="宋体" w:eastAsia="宋体" w:cs="宋体"/>
          <w:sz w:val="24"/>
          <w:szCs w:val="24"/>
        </w:rPr>
        <w:t>名词解释40分（5题，每题8分）</w:t>
      </w:r>
    </w:p>
    <w:p>
      <w:pPr>
        <w:spacing w:line="360" w:lineRule="auto"/>
        <w:rPr>
          <w:rFonts w:ascii="宋体" w:hAnsi="宋体" w:eastAsia="宋体" w:cs="宋体"/>
          <w:sz w:val="24"/>
          <w:szCs w:val="24"/>
        </w:rPr>
      </w:pPr>
      <w:r>
        <w:rPr>
          <w:rFonts w:hint="eastAsia" w:ascii="宋体" w:hAnsi="宋体" w:eastAsia="宋体" w:cs="宋体"/>
          <w:sz w:val="24"/>
          <w:szCs w:val="24"/>
        </w:rPr>
        <w:t>　　简答题60分（4题，每题15分）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论述题50分（2题，每题25分）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四、参考书目</w:t>
      </w:r>
    </w:p>
    <w:p>
      <w:pPr>
        <w:pStyle w:val="5"/>
        <w:spacing w:line="360" w:lineRule="auto"/>
        <w:ind w:firstLine="480"/>
        <w:rPr>
          <w:rFonts w:ascii="宋体" w:hAnsi="宋体" w:eastAsia="宋体" w:cs="宋体"/>
          <w:sz w:val="24"/>
          <w:szCs w:val="24"/>
        </w:rPr>
      </w:pPr>
      <w:r>
        <w:rPr>
          <w:rFonts w:hint="eastAsia" w:ascii="宋体" w:hAnsi="宋体" w:eastAsia="宋体" w:cs="宋体"/>
          <w:sz w:val="24"/>
          <w:szCs w:val="24"/>
        </w:rPr>
        <w:t>1.《西方哲学史》编写组，《西方哲学史》（第二版），马克思主义理论研究和建设工程重点教材，高等教育出版社、人民出版社，2019年。</w:t>
      </w:r>
    </w:p>
    <w:p>
      <w:pPr>
        <w:pStyle w:val="5"/>
        <w:spacing w:line="360" w:lineRule="auto"/>
        <w:ind w:firstLine="480"/>
        <w:rPr>
          <w:rFonts w:ascii="宋体" w:hAnsi="宋体" w:eastAsia="宋体" w:cs="宋体"/>
          <w:sz w:val="24"/>
          <w:szCs w:val="24"/>
        </w:rPr>
      </w:pPr>
      <w:r>
        <w:rPr>
          <w:rFonts w:hint="eastAsia" w:ascii="宋体" w:hAnsi="宋体" w:eastAsia="宋体" w:cs="宋体"/>
          <w:sz w:val="24"/>
          <w:szCs w:val="24"/>
        </w:rPr>
        <w:t>2.[美]撒穆尔</w:t>
      </w:r>
      <w:r>
        <w:rPr>
          <w:rFonts w:hint="eastAsia" w:ascii="微软雅黑" w:hAnsi="微软雅黑" w:eastAsia="微软雅黑" w:cs="微软雅黑"/>
          <w:sz w:val="24"/>
          <w:szCs w:val="24"/>
        </w:rPr>
        <w:t>∙</w:t>
      </w:r>
      <w:r>
        <w:rPr>
          <w:rFonts w:hint="eastAsia" w:ascii="宋体" w:hAnsi="宋体" w:eastAsia="宋体" w:cs="宋体"/>
          <w:sz w:val="24"/>
          <w:szCs w:val="24"/>
        </w:rPr>
        <w:t>伊诺克</w:t>
      </w:r>
      <w:r>
        <w:rPr>
          <w:rFonts w:hint="eastAsia" w:ascii="微软雅黑" w:hAnsi="微软雅黑" w:eastAsia="微软雅黑" w:cs="微软雅黑"/>
          <w:sz w:val="24"/>
          <w:szCs w:val="24"/>
        </w:rPr>
        <w:t>∙</w:t>
      </w:r>
      <w:r>
        <w:rPr>
          <w:rFonts w:hint="eastAsia" w:ascii="宋体" w:hAnsi="宋体" w:eastAsia="宋体" w:cs="宋体"/>
          <w:sz w:val="24"/>
          <w:szCs w:val="24"/>
        </w:rPr>
        <w:t>斯通普夫、[美]詹姆斯</w:t>
      </w:r>
      <w:r>
        <w:rPr>
          <w:rFonts w:hint="eastAsia" w:ascii="微软雅黑" w:hAnsi="微软雅黑" w:eastAsia="微软雅黑" w:cs="微软雅黑"/>
          <w:sz w:val="24"/>
          <w:szCs w:val="24"/>
        </w:rPr>
        <w:t>∙</w:t>
      </w:r>
      <w:r>
        <w:rPr>
          <w:rFonts w:hint="eastAsia" w:ascii="宋体" w:hAnsi="宋体" w:eastAsia="宋体" w:cs="宋体"/>
          <w:sz w:val="24"/>
          <w:szCs w:val="24"/>
        </w:rPr>
        <w:t>菲泽著，邓晓芒、匡宏等译，《西方哲学史》，北京联合出版公司，2019年。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F057C"/>
    <w:rsid w:val="001D2BE5"/>
    <w:rsid w:val="0043584D"/>
    <w:rsid w:val="005A3868"/>
    <w:rsid w:val="006C7075"/>
    <w:rsid w:val="00A51CED"/>
    <w:rsid w:val="00A9540F"/>
    <w:rsid w:val="00AC3B50"/>
    <w:rsid w:val="00B17BDE"/>
    <w:rsid w:val="00E519FD"/>
    <w:rsid w:val="00ED159C"/>
    <w:rsid w:val="00F86562"/>
    <w:rsid w:val="013A3B78"/>
    <w:rsid w:val="026B03BC"/>
    <w:rsid w:val="02AF7BBC"/>
    <w:rsid w:val="04212660"/>
    <w:rsid w:val="055A028A"/>
    <w:rsid w:val="05C6706A"/>
    <w:rsid w:val="07EF0A24"/>
    <w:rsid w:val="08651B76"/>
    <w:rsid w:val="0B4409CC"/>
    <w:rsid w:val="0B801BC8"/>
    <w:rsid w:val="0D05168D"/>
    <w:rsid w:val="0DA34941"/>
    <w:rsid w:val="0F132C09"/>
    <w:rsid w:val="10466D17"/>
    <w:rsid w:val="13516EF5"/>
    <w:rsid w:val="135F6855"/>
    <w:rsid w:val="143A69EB"/>
    <w:rsid w:val="189D2BBC"/>
    <w:rsid w:val="1992343E"/>
    <w:rsid w:val="1B38324D"/>
    <w:rsid w:val="1CE4230F"/>
    <w:rsid w:val="1DC710CF"/>
    <w:rsid w:val="1F257134"/>
    <w:rsid w:val="209A37D0"/>
    <w:rsid w:val="211204A1"/>
    <w:rsid w:val="211409F0"/>
    <w:rsid w:val="23B607E2"/>
    <w:rsid w:val="2523337D"/>
    <w:rsid w:val="2549740A"/>
    <w:rsid w:val="27E56B12"/>
    <w:rsid w:val="27E90570"/>
    <w:rsid w:val="294A6206"/>
    <w:rsid w:val="2979183E"/>
    <w:rsid w:val="29802054"/>
    <w:rsid w:val="29AF7134"/>
    <w:rsid w:val="2A3B4A95"/>
    <w:rsid w:val="2F2952FA"/>
    <w:rsid w:val="2F535EDF"/>
    <w:rsid w:val="2F65239C"/>
    <w:rsid w:val="2F7F1D6F"/>
    <w:rsid w:val="32D45DE9"/>
    <w:rsid w:val="3A7074CC"/>
    <w:rsid w:val="3F466FCD"/>
    <w:rsid w:val="3F7F3CDB"/>
    <w:rsid w:val="41FB19E7"/>
    <w:rsid w:val="42F6664B"/>
    <w:rsid w:val="47B61EAD"/>
    <w:rsid w:val="4B75334F"/>
    <w:rsid w:val="4C1A5832"/>
    <w:rsid w:val="4D532856"/>
    <w:rsid w:val="4EEB4B8D"/>
    <w:rsid w:val="50E971A2"/>
    <w:rsid w:val="51AD3D04"/>
    <w:rsid w:val="56883057"/>
    <w:rsid w:val="5D285091"/>
    <w:rsid w:val="5FCA7E46"/>
    <w:rsid w:val="60E724C5"/>
    <w:rsid w:val="62D55283"/>
    <w:rsid w:val="6C543E2A"/>
    <w:rsid w:val="6EE65DAB"/>
    <w:rsid w:val="6FA8568F"/>
    <w:rsid w:val="706715A3"/>
    <w:rsid w:val="72345CC7"/>
    <w:rsid w:val="75523919"/>
    <w:rsid w:val="762128A0"/>
    <w:rsid w:val="790F057C"/>
    <w:rsid w:val="7E9C3DC3"/>
    <w:rsid w:val="7F052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样式3"/>
    <w:basedOn w:val="1"/>
    <w:qFormat/>
    <w:uiPriority w:val="0"/>
    <w:pPr>
      <w:spacing w:before="480" w:after="480"/>
    </w:pPr>
    <w:rPr>
      <w:rFonts w:ascii="Times New Roman" w:hAnsi="Times New Roman" w:eastAsia="宋体"/>
      <w:b/>
      <w:bCs/>
      <w:kern w:val="44"/>
      <w:sz w:val="24"/>
      <w:szCs w:val="4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114</Words>
  <Characters>651</Characters>
  <Lines>5</Lines>
  <Paragraphs>1</Paragraphs>
  <TotalTime>80</TotalTime>
  <ScaleCrop>false</ScaleCrop>
  <LinksUpToDate>false</LinksUpToDate>
  <CharactersWithSpaces>764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2020-09-07T02:55:00Z</dcterms:created>
  <dc:creator>宋琳</dc:creator>
  <cp:lastModifiedBy>海深沉</cp:lastModifiedBy>
  <dcterms:modified xsi:type="dcterms:W3CDTF">2023-09-24T09:15:37Z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57728200115641DA874E3B84E6850A8D_13</vt:lpwstr>
  </property>
</Properties>
</file>