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76446" w14:textId="77777777" w:rsidR="0080191A" w:rsidRDefault="00000000">
      <w:pPr>
        <w:snapToGrid w:val="0"/>
        <w:spacing w:line="360" w:lineRule="auto"/>
        <w:jc w:val="center"/>
        <w:rPr>
          <w:rFonts w:ascii="宋体"/>
          <w:b/>
          <w:bCs/>
          <w:sz w:val="30"/>
          <w:szCs w:val="30"/>
        </w:rPr>
      </w:pPr>
      <w:r>
        <w:rPr>
          <w:rFonts w:ascii="宋体" w:hAnsi="宋体" w:cs="宋体" w:hint="eastAsia"/>
          <w:b/>
          <w:bCs/>
          <w:sz w:val="30"/>
          <w:szCs w:val="30"/>
        </w:rPr>
        <w:t>经 济 管 理</w:t>
      </w:r>
      <w:r>
        <w:rPr>
          <w:rFonts w:ascii="宋体" w:hAnsi="宋体" w:cs="宋体"/>
          <w:b/>
          <w:bCs/>
          <w:sz w:val="30"/>
          <w:szCs w:val="30"/>
        </w:rPr>
        <w:t xml:space="preserve"> </w:t>
      </w:r>
      <w:r>
        <w:rPr>
          <w:rFonts w:ascii="宋体" w:hAnsi="宋体" w:cs="宋体" w:hint="eastAsia"/>
          <w:b/>
          <w:bCs/>
          <w:sz w:val="30"/>
          <w:szCs w:val="30"/>
        </w:rPr>
        <w:t>学</w:t>
      </w:r>
      <w:r>
        <w:rPr>
          <w:rFonts w:ascii="宋体" w:hAnsi="宋体" w:cs="宋体"/>
          <w:b/>
          <w:bCs/>
          <w:sz w:val="30"/>
          <w:szCs w:val="30"/>
        </w:rPr>
        <w:t xml:space="preserve"> </w:t>
      </w:r>
      <w:r>
        <w:rPr>
          <w:rFonts w:ascii="宋体" w:hAnsi="宋体" w:cs="宋体" w:hint="eastAsia"/>
          <w:b/>
          <w:bCs/>
          <w:sz w:val="30"/>
          <w:szCs w:val="30"/>
        </w:rPr>
        <w:t>院</w:t>
      </w:r>
    </w:p>
    <w:p w14:paraId="679EB3A9" w14:textId="77777777" w:rsidR="0080191A" w:rsidRDefault="00000000">
      <w:pPr>
        <w:snapToGrid w:val="0"/>
        <w:spacing w:line="360" w:lineRule="auto"/>
        <w:jc w:val="center"/>
        <w:rPr>
          <w:rFonts w:ascii="宋体"/>
          <w:b/>
          <w:bCs/>
          <w:sz w:val="30"/>
          <w:szCs w:val="30"/>
        </w:rPr>
      </w:pPr>
      <w:r>
        <w:rPr>
          <w:rFonts w:ascii="宋体" w:hAnsi="宋体" w:cs="宋体"/>
          <w:b/>
          <w:bCs/>
          <w:sz w:val="30"/>
          <w:szCs w:val="30"/>
        </w:rPr>
        <w:t>202</w:t>
      </w:r>
      <w:r>
        <w:rPr>
          <w:rFonts w:ascii="宋体" w:hAnsi="宋体" w:cs="宋体" w:hint="eastAsia"/>
          <w:b/>
          <w:bCs/>
          <w:sz w:val="30"/>
          <w:szCs w:val="30"/>
        </w:rPr>
        <w:t>3年博士研究生拟录取方案</w:t>
      </w:r>
    </w:p>
    <w:p w14:paraId="4E5F3941" w14:textId="77777777" w:rsidR="0080191A" w:rsidRDefault="00000000">
      <w:pPr>
        <w:widowControl/>
        <w:spacing w:before="100" w:beforeAutospacing="1" w:after="100" w:afterAutospacing="1" w:line="360" w:lineRule="auto"/>
        <w:rPr>
          <w:rFonts w:ascii="仿宋" w:eastAsia="仿宋" w:hAnsi="仿宋" w:cs="宋体"/>
          <w:kern w:val="0"/>
          <w:sz w:val="28"/>
          <w:szCs w:val="28"/>
        </w:rPr>
      </w:pPr>
      <w:r>
        <w:rPr>
          <w:rFonts w:ascii="宋体" w:hAnsi="宋体" w:cs="宋体"/>
          <w:kern w:val="0"/>
          <w:sz w:val="24"/>
          <w:szCs w:val="24"/>
        </w:rPr>
        <w:t xml:space="preserve">   </w:t>
      </w:r>
      <w:r>
        <w:rPr>
          <w:rFonts w:ascii="仿宋" w:eastAsia="仿宋" w:hAnsi="仿宋" w:cs="宋体"/>
          <w:kern w:val="0"/>
          <w:sz w:val="28"/>
          <w:szCs w:val="28"/>
        </w:rPr>
        <w:t xml:space="preserve"> </w:t>
      </w:r>
      <w:r>
        <w:rPr>
          <w:rFonts w:ascii="仿宋" w:eastAsia="仿宋" w:hAnsi="仿宋" w:cs="宋体" w:hint="eastAsia"/>
          <w:kern w:val="0"/>
          <w:sz w:val="28"/>
          <w:szCs w:val="28"/>
        </w:rPr>
        <w:t>根据教育部关于做好招收博士学位研究生工作的有关要求、《北京科技大学2023年博士学位研究生招生章程》和《北京科技大学2023年博士研究生入学考试综合考核（复试）与录取工作办法》相关规定，结合经济管理学院实际情况，特制定经济管理学院</w:t>
      </w:r>
      <w:r>
        <w:rPr>
          <w:rFonts w:ascii="仿宋" w:eastAsia="仿宋" w:hAnsi="仿宋" w:cs="宋体"/>
          <w:kern w:val="0"/>
          <w:sz w:val="28"/>
          <w:szCs w:val="28"/>
        </w:rPr>
        <w:t>202</w:t>
      </w:r>
      <w:r>
        <w:rPr>
          <w:rFonts w:ascii="仿宋" w:eastAsia="仿宋" w:hAnsi="仿宋" w:cs="宋体" w:hint="eastAsia"/>
          <w:kern w:val="0"/>
          <w:sz w:val="28"/>
          <w:szCs w:val="28"/>
        </w:rPr>
        <w:t>3年博士研究生拟录取方案</w:t>
      </w:r>
      <w:r>
        <w:rPr>
          <w:rFonts w:ascii="仿宋" w:eastAsia="仿宋" w:hAnsi="仿宋" w:cs="宋体" w:hint="eastAsia"/>
          <w:sz w:val="28"/>
          <w:szCs w:val="28"/>
        </w:rPr>
        <w:t>。</w:t>
      </w:r>
    </w:p>
    <w:p w14:paraId="36244ACE" w14:textId="77777777" w:rsidR="0080191A" w:rsidRDefault="00000000">
      <w:pPr>
        <w:snapToGrid w:val="0"/>
        <w:spacing w:line="360" w:lineRule="auto"/>
        <w:ind w:firstLineChars="200" w:firstLine="562"/>
        <w:rPr>
          <w:rFonts w:ascii="仿宋" w:eastAsia="仿宋" w:hAnsi="仿宋"/>
          <w:b/>
          <w:bCs/>
          <w:sz w:val="28"/>
          <w:szCs w:val="28"/>
        </w:rPr>
      </w:pPr>
      <w:r>
        <w:rPr>
          <w:rFonts w:ascii="仿宋" w:eastAsia="仿宋" w:hAnsi="仿宋" w:cs="宋体" w:hint="eastAsia"/>
          <w:b/>
          <w:bCs/>
          <w:sz w:val="28"/>
          <w:szCs w:val="28"/>
        </w:rPr>
        <w:t>一、招生工作领导小组</w:t>
      </w:r>
    </w:p>
    <w:p w14:paraId="295692A9" w14:textId="77777777" w:rsidR="0080191A" w:rsidRDefault="00000000">
      <w:pPr>
        <w:snapToGrid w:val="0"/>
        <w:spacing w:line="360" w:lineRule="auto"/>
        <w:ind w:firstLine="480"/>
        <w:rPr>
          <w:rFonts w:ascii="仿宋" w:eastAsia="仿宋" w:hAnsi="仿宋"/>
          <w:sz w:val="28"/>
          <w:szCs w:val="28"/>
        </w:rPr>
      </w:pPr>
      <w:r>
        <w:rPr>
          <w:rFonts w:ascii="仿宋" w:eastAsia="仿宋" w:hAnsi="仿宋" w:cs="宋体" w:hint="eastAsia"/>
          <w:sz w:val="28"/>
          <w:szCs w:val="28"/>
        </w:rPr>
        <w:t>组</w:t>
      </w:r>
      <w:r>
        <w:rPr>
          <w:rFonts w:ascii="仿宋" w:eastAsia="仿宋" w:hAnsi="仿宋" w:cs="宋体"/>
          <w:sz w:val="28"/>
          <w:szCs w:val="28"/>
        </w:rPr>
        <w:t xml:space="preserve">  </w:t>
      </w:r>
      <w:r>
        <w:rPr>
          <w:rFonts w:ascii="仿宋" w:eastAsia="仿宋" w:hAnsi="仿宋" w:cs="宋体" w:hint="eastAsia"/>
          <w:sz w:val="28"/>
          <w:szCs w:val="28"/>
        </w:rPr>
        <w:t xml:space="preserve">长：谷炜 </w:t>
      </w:r>
    </w:p>
    <w:p w14:paraId="79451E5B" w14:textId="77777777" w:rsidR="0080191A" w:rsidRDefault="00000000">
      <w:pPr>
        <w:snapToGrid w:val="0"/>
        <w:spacing w:line="360" w:lineRule="auto"/>
        <w:ind w:firstLine="480"/>
        <w:rPr>
          <w:rFonts w:ascii="仿宋" w:eastAsia="仿宋" w:hAnsi="仿宋"/>
          <w:sz w:val="28"/>
          <w:szCs w:val="28"/>
        </w:rPr>
      </w:pPr>
      <w:r>
        <w:rPr>
          <w:rFonts w:ascii="仿宋" w:eastAsia="仿宋" w:hAnsi="仿宋" w:cs="宋体" w:hint="eastAsia"/>
          <w:sz w:val="28"/>
          <w:szCs w:val="28"/>
        </w:rPr>
        <w:t>成</w:t>
      </w:r>
      <w:r>
        <w:rPr>
          <w:rFonts w:ascii="仿宋" w:eastAsia="仿宋" w:hAnsi="仿宋" w:cs="宋体"/>
          <w:sz w:val="28"/>
          <w:szCs w:val="28"/>
        </w:rPr>
        <w:t xml:space="preserve">  </w:t>
      </w:r>
      <w:r>
        <w:rPr>
          <w:rFonts w:ascii="仿宋" w:eastAsia="仿宋" w:hAnsi="仿宋" w:cs="宋体" w:hint="eastAsia"/>
          <w:sz w:val="28"/>
          <w:szCs w:val="28"/>
        </w:rPr>
        <w:t>员：武森、范小华、张剑、杨建华</w:t>
      </w:r>
    </w:p>
    <w:p w14:paraId="6BAA7567" w14:textId="77777777" w:rsidR="0080191A" w:rsidRDefault="00000000">
      <w:pPr>
        <w:snapToGrid w:val="0"/>
        <w:spacing w:line="360" w:lineRule="auto"/>
        <w:ind w:firstLineChars="186" w:firstLine="521"/>
        <w:rPr>
          <w:rFonts w:ascii="仿宋" w:eastAsia="仿宋" w:hAnsi="仿宋" w:cs="宋体"/>
          <w:sz w:val="28"/>
          <w:szCs w:val="28"/>
        </w:rPr>
      </w:pPr>
      <w:r>
        <w:rPr>
          <w:rFonts w:ascii="仿宋" w:eastAsia="仿宋" w:hAnsi="仿宋" w:cs="宋体" w:hint="eastAsia"/>
          <w:sz w:val="28"/>
          <w:szCs w:val="28"/>
        </w:rPr>
        <w:t xml:space="preserve">秘 </w:t>
      </w:r>
      <w:r>
        <w:rPr>
          <w:rFonts w:ascii="仿宋" w:eastAsia="仿宋" w:hAnsi="仿宋" w:cs="宋体"/>
          <w:sz w:val="28"/>
          <w:szCs w:val="28"/>
        </w:rPr>
        <w:t xml:space="preserve"> </w:t>
      </w:r>
      <w:r>
        <w:rPr>
          <w:rFonts w:ascii="仿宋" w:eastAsia="仿宋" w:hAnsi="仿宋" w:cs="宋体" w:hint="eastAsia"/>
          <w:sz w:val="28"/>
          <w:szCs w:val="28"/>
        </w:rPr>
        <w:t>书：黄忱</w:t>
      </w:r>
    </w:p>
    <w:p w14:paraId="0566E370" w14:textId="77777777" w:rsidR="0080191A" w:rsidRDefault="00000000">
      <w:pPr>
        <w:snapToGrid w:val="0"/>
        <w:spacing w:line="360" w:lineRule="auto"/>
        <w:ind w:firstLineChars="200" w:firstLine="562"/>
        <w:rPr>
          <w:rFonts w:ascii="仿宋" w:eastAsia="仿宋" w:hAnsi="仿宋"/>
          <w:b/>
          <w:bCs/>
          <w:sz w:val="28"/>
          <w:szCs w:val="28"/>
        </w:rPr>
      </w:pPr>
      <w:r>
        <w:rPr>
          <w:rFonts w:ascii="仿宋" w:eastAsia="仿宋" w:hAnsi="仿宋" w:cs="宋体" w:hint="eastAsia"/>
          <w:b/>
          <w:bCs/>
          <w:sz w:val="28"/>
          <w:szCs w:val="28"/>
        </w:rPr>
        <w:t>二、招生人数</w:t>
      </w:r>
    </w:p>
    <w:p w14:paraId="572FEC45" w14:textId="77777777" w:rsidR="0080191A" w:rsidRDefault="00000000">
      <w:pPr>
        <w:snapToGrid w:val="0"/>
        <w:spacing w:line="360" w:lineRule="auto"/>
        <w:ind w:firstLineChars="175" w:firstLine="490"/>
        <w:rPr>
          <w:rFonts w:ascii="仿宋" w:eastAsia="仿宋" w:hAnsi="仿宋" w:cs="宋体"/>
          <w:sz w:val="28"/>
          <w:szCs w:val="28"/>
        </w:rPr>
      </w:pPr>
      <w:r>
        <w:rPr>
          <w:rFonts w:ascii="仿宋" w:eastAsia="仿宋" w:hAnsi="仿宋" w:cs="宋体" w:hint="eastAsia"/>
          <w:sz w:val="28"/>
          <w:szCs w:val="28"/>
        </w:rPr>
        <w:t>我院2</w:t>
      </w:r>
      <w:r>
        <w:rPr>
          <w:rFonts w:ascii="仿宋" w:eastAsia="仿宋" w:hAnsi="仿宋" w:cs="宋体"/>
          <w:sz w:val="28"/>
          <w:szCs w:val="28"/>
        </w:rPr>
        <w:t>02</w:t>
      </w:r>
      <w:r>
        <w:rPr>
          <w:rFonts w:ascii="仿宋" w:eastAsia="仿宋" w:hAnsi="仿宋" w:cs="宋体" w:hint="eastAsia"/>
          <w:sz w:val="28"/>
          <w:szCs w:val="28"/>
        </w:rPr>
        <w:t>3年总招生人数31人；其中管理科学与工程专业共招收攻读全日制博士学位研究生17人；工商管理专业共招收攻读全日制博士学位研究生14人。</w:t>
      </w:r>
    </w:p>
    <w:p w14:paraId="6487EFD3" w14:textId="77777777" w:rsidR="0080191A" w:rsidRDefault="00000000">
      <w:pPr>
        <w:pStyle w:val="a9"/>
        <w:snapToGrid w:val="0"/>
        <w:spacing w:line="360" w:lineRule="auto"/>
        <w:ind w:firstLine="562"/>
        <w:rPr>
          <w:rFonts w:ascii="仿宋" w:eastAsia="仿宋" w:hAnsi="仿宋" w:cs="宋体"/>
          <w:b/>
          <w:bCs/>
          <w:sz w:val="28"/>
          <w:szCs w:val="28"/>
        </w:rPr>
      </w:pPr>
      <w:r>
        <w:rPr>
          <w:rFonts w:ascii="仿宋" w:eastAsia="仿宋" w:hAnsi="仿宋" w:cs="宋体" w:hint="eastAsia"/>
          <w:b/>
          <w:bCs/>
          <w:sz w:val="28"/>
          <w:szCs w:val="28"/>
        </w:rPr>
        <w:t>三、基本分数线及成绩计算办法</w:t>
      </w:r>
    </w:p>
    <w:p w14:paraId="4E086CE9" w14:textId="77777777" w:rsidR="0080191A" w:rsidRDefault="00000000">
      <w:pPr>
        <w:pStyle w:val="a9"/>
        <w:snapToGrid w:val="0"/>
        <w:spacing w:line="360" w:lineRule="auto"/>
        <w:ind w:firstLine="560"/>
        <w:rPr>
          <w:rFonts w:ascii="仿宋" w:eastAsia="仿宋" w:hAnsi="仿宋" w:cs="宋体"/>
          <w:sz w:val="28"/>
          <w:szCs w:val="28"/>
        </w:rPr>
      </w:pPr>
      <w:r>
        <w:rPr>
          <w:rFonts w:ascii="仿宋" w:eastAsia="仿宋" w:hAnsi="仿宋" w:cs="宋体" w:hint="eastAsia"/>
          <w:sz w:val="28"/>
          <w:szCs w:val="28"/>
        </w:rPr>
        <w:t>1</w:t>
      </w:r>
      <w:r>
        <w:rPr>
          <w:rFonts w:ascii="仿宋" w:eastAsia="仿宋" w:hAnsi="仿宋" w:cs="宋体"/>
          <w:sz w:val="28"/>
          <w:szCs w:val="28"/>
        </w:rPr>
        <w:t>.</w:t>
      </w:r>
      <w:r>
        <w:rPr>
          <w:rFonts w:ascii="仿宋" w:eastAsia="仿宋" w:hAnsi="仿宋" w:cs="宋体" w:hint="eastAsia"/>
          <w:sz w:val="28"/>
          <w:szCs w:val="28"/>
        </w:rPr>
        <w:t>基本分数要求</w:t>
      </w:r>
    </w:p>
    <w:p w14:paraId="3446F8C4" w14:textId="77777777" w:rsidR="0080191A" w:rsidRDefault="00000000">
      <w:pPr>
        <w:pStyle w:val="a9"/>
        <w:snapToGrid w:val="0"/>
        <w:spacing w:line="360" w:lineRule="auto"/>
        <w:ind w:firstLine="560"/>
        <w:rPr>
          <w:rFonts w:ascii="仿宋" w:eastAsia="仿宋" w:hAnsi="仿宋" w:cs="宋体"/>
          <w:sz w:val="28"/>
          <w:szCs w:val="28"/>
        </w:rPr>
      </w:pPr>
      <w:r>
        <w:rPr>
          <w:rFonts w:ascii="仿宋" w:eastAsia="仿宋" w:hAnsi="仿宋" w:cs="宋体" w:hint="eastAsia"/>
          <w:sz w:val="28"/>
          <w:szCs w:val="28"/>
        </w:rPr>
        <w:t>外语水平考核（</w:t>
      </w:r>
      <w:r>
        <w:rPr>
          <w:rFonts w:ascii="仿宋" w:eastAsia="仿宋" w:hAnsi="仿宋" w:cs="宋体"/>
          <w:sz w:val="28"/>
          <w:szCs w:val="28"/>
        </w:rPr>
        <w:t>1</w:t>
      </w:r>
      <w:r>
        <w:rPr>
          <w:rFonts w:ascii="仿宋" w:eastAsia="仿宋" w:hAnsi="仿宋" w:cs="宋体" w:hint="eastAsia"/>
          <w:sz w:val="28"/>
          <w:szCs w:val="28"/>
        </w:rPr>
        <w:t>00分）、专业水平考核（100分）和综合素质考核（100分）的成绩均不低于60分。</w:t>
      </w:r>
    </w:p>
    <w:p w14:paraId="21C2540B" w14:textId="77777777" w:rsidR="0080191A" w:rsidRDefault="00000000">
      <w:pPr>
        <w:snapToGrid w:val="0"/>
        <w:spacing w:line="360" w:lineRule="auto"/>
        <w:ind w:firstLineChars="200" w:firstLine="56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总成绩计算办法</w:t>
      </w:r>
    </w:p>
    <w:p w14:paraId="371EDF7F" w14:textId="77777777" w:rsidR="0080191A" w:rsidRDefault="00000000">
      <w:pPr>
        <w:snapToGrid w:val="0"/>
        <w:spacing w:line="360" w:lineRule="auto"/>
        <w:ind w:firstLineChars="200" w:firstLine="560"/>
        <w:rPr>
          <w:rFonts w:ascii="仿宋" w:eastAsia="仿宋" w:hAnsi="仿宋" w:cs="宋体"/>
          <w:sz w:val="28"/>
          <w:szCs w:val="28"/>
        </w:rPr>
      </w:pPr>
      <w:r>
        <w:rPr>
          <w:rFonts w:ascii="仿宋" w:eastAsia="仿宋" w:hAnsi="仿宋" w:hint="eastAsia"/>
          <w:sz w:val="28"/>
          <w:szCs w:val="28"/>
        </w:rPr>
        <w:t>考核</w:t>
      </w:r>
      <w:r>
        <w:rPr>
          <w:rFonts w:ascii="仿宋" w:eastAsia="仿宋" w:hAnsi="仿宋" w:cs="宋体" w:hint="eastAsia"/>
          <w:sz w:val="28"/>
          <w:szCs w:val="28"/>
        </w:rPr>
        <w:t>总成绩（300分）</w:t>
      </w:r>
      <w:r>
        <w:rPr>
          <w:rFonts w:ascii="仿宋" w:eastAsia="仿宋" w:hAnsi="仿宋" w:cs="宋体"/>
          <w:sz w:val="28"/>
          <w:szCs w:val="28"/>
        </w:rPr>
        <w:t>=外语水平</w:t>
      </w:r>
      <w:r>
        <w:rPr>
          <w:rFonts w:ascii="仿宋" w:eastAsia="仿宋" w:hAnsi="仿宋" w:cs="宋体" w:hint="eastAsia"/>
          <w:sz w:val="28"/>
          <w:szCs w:val="28"/>
        </w:rPr>
        <w:t>成绩（100分）+</w:t>
      </w:r>
      <w:r>
        <w:rPr>
          <w:rFonts w:ascii="仿宋" w:eastAsia="仿宋" w:hAnsi="仿宋" w:cs="宋体"/>
          <w:sz w:val="28"/>
          <w:szCs w:val="28"/>
        </w:rPr>
        <w:t>专业</w:t>
      </w:r>
      <w:r>
        <w:rPr>
          <w:rFonts w:ascii="仿宋" w:eastAsia="仿宋" w:hAnsi="仿宋" w:cs="宋体" w:hint="eastAsia"/>
          <w:sz w:val="28"/>
          <w:szCs w:val="28"/>
        </w:rPr>
        <w:t>水平成绩（100分）</w:t>
      </w:r>
      <w:r>
        <w:rPr>
          <w:rFonts w:ascii="仿宋" w:eastAsia="仿宋" w:hAnsi="仿宋" w:cs="宋体"/>
          <w:sz w:val="28"/>
          <w:szCs w:val="28"/>
        </w:rPr>
        <w:t>+综合素质</w:t>
      </w:r>
      <w:r>
        <w:rPr>
          <w:rFonts w:ascii="仿宋" w:eastAsia="仿宋" w:hAnsi="仿宋" w:cs="宋体" w:hint="eastAsia"/>
          <w:sz w:val="28"/>
          <w:szCs w:val="28"/>
        </w:rPr>
        <w:t>成绩（100分）</w:t>
      </w:r>
      <w:r>
        <w:rPr>
          <w:rFonts w:ascii="仿宋" w:eastAsia="仿宋" w:hAnsi="仿宋" w:cs="宋体"/>
          <w:sz w:val="28"/>
          <w:szCs w:val="28"/>
        </w:rPr>
        <w:t>。</w:t>
      </w:r>
    </w:p>
    <w:p w14:paraId="3670D923" w14:textId="77777777" w:rsidR="0080191A" w:rsidRDefault="00000000">
      <w:pPr>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综合素质成绩（100分）=综合素质笔试成绩(100分）*60%+综合素质面试成绩（100分）*40%。其中，综合素质笔试成绩不及格者不</w:t>
      </w:r>
      <w:r>
        <w:rPr>
          <w:rFonts w:ascii="仿宋" w:eastAsia="仿宋" w:hAnsi="仿宋" w:cs="宋体" w:hint="eastAsia"/>
          <w:sz w:val="28"/>
          <w:szCs w:val="28"/>
        </w:rPr>
        <w:lastRenderedPageBreak/>
        <w:t>予进入面试。</w:t>
      </w:r>
    </w:p>
    <w:p w14:paraId="2246F0EE" w14:textId="77777777" w:rsidR="0080191A" w:rsidRDefault="00000000">
      <w:pPr>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外语水平未达到免试条件者，需进行外语笔试，笔试成绩记为合格或不合格，笔试成绩不合格者不予进入面试。</w:t>
      </w:r>
    </w:p>
    <w:p w14:paraId="16958C71" w14:textId="77777777" w:rsidR="0080191A" w:rsidRDefault="00000000">
      <w:pPr>
        <w:snapToGrid w:val="0"/>
        <w:spacing w:line="360" w:lineRule="auto"/>
        <w:ind w:firstLineChars="200" w:firstLine="562"/>
        <w:rPr>
          <w:rFonts w:ascii="仿宋" w:eastAsia="仿宋" w:hAnsi="仿宋"/>
          <w:b/>
          <w:bCs/>
          <w:sz w:val="28"/>
          <w:szCs w:val="28"/>
        </w:rPr>
      </w:pPr>
      <w:r>
        <w:rPr>
          <w:rFonts w:ascii="仿宋" w:eastAsia="仿宋" w:hAnsi="仿宋" w:cs="宋体" w:hint="eastAsia"/>
          <w:b/>
          <w:bCs/>
          <w:sz w:val="28"/>
          <w:szCs w:val="28"/>
        </w:rPr>
        <w:t>四、录取及调剂原则</w:t>
      </w:r>
    </w:p>
    <w:p w14:paraId="02398473" w14:textId="77777777" w:rsidR="0080191A" w:rsidRDefault="00000000">
      <w:pPr>
        <w:snapToGrid w:val="0"/>
        <w:spacing w:line="360" w:lineRule="auto"/>
        <w:ind w:firstLineChars="200" w:firstLine="560"/>
        <w:rPr>
          <w:rFonts w:ascii="仿宋" w:eastAsia="仿宋" w:hAnsi="仿宋"/>
          <w:sz w:val="28"/>
          <w:szCs w:val="28"/>
        </w:rPr>
      </w:pPr>
      <w:r>
        <w:rPr>
          <w:rFonts w:ascii="仿宋" w:eastAsia="仿宋" w:hAnsi="仿宋" w:cs="宋体"/>
          <w:sz w:val="28"/>
          <w:szCs w:val="28"/>
        </w:rPr>
        <w:t>1.</w:t>
      </w:r>
      <w:r>
        <w:rPr>
          <w:rFonts w:ascii="仿宋" w:eastAsia="仿宋" w:hAnsi="仿宋" w:cs="宋体" w:hint="eastAsia"/>
          <w:sz w:val="28"/>
          <w:szCs w:val="28"/>
        </w:rPr>
        <w:t>学科专业内按报考导师依据考核总成绩从高到低依次录取。</w:t>
      </w:r>
    </w:p>
    <w:p w14:paraId="739AE87F" w14:textId="77777777" w:rsidR="0080191A" w:rsidRDefault="00000000">
      <w:pPr>
        <w:snapToGrid w:val="0"/>
        <w:spacing w:line="360" w:lineRule="auto"/>
        <w:ind w:firstLineChars="200" w:firstLine="560"/>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考核成绩低于本院基本分数要求，或资格审查未通过，或思想政治素质及品德考核不合格，均不予录取。</w:t>
      </w:r>
    </w:p>
    <w:p w14:paraId="18D63D3D" w14:textId="77777777" w:rsidR="0080191A" w:rsidRDefault="00000000">
      <w:pPr>
        <w:widowControl/>
        <w:ind w:firstLineChars="200" w:firstLine="560"/>
        <w:jc w:val="left"/>
        <w:rPr>
          <w:rFonts w:ascii="仿宋" w:eastAsia="仿宋" w:hAnsi="仿宋" w:cs="宋体"/>
          <w:sz w:val="28"/>
          <w:szCs w:val="28"/>
        </w:rPr>
      </w:pPr>
      <w:r>
        <w:rPr>
          <w:rFonts w:ascii="仿宋" w:eastAsia="仿宋" w:hAnsi="仿宋" w:cs="宋体" w:hint="eastAsia"/>
          <w:sz w:val="28"/>
          <w:szCs w:val="28"/>
        </w:rPr>
        <w:t>3</w:t>
      </w:r>
      <w:r>
        <w:rPr>
          <w:rFonts w:ascii="仿宋" w:eastAsia="仿宋" w:hAnsi="仿宋" w:cs="宋体"/>
          <w:sz w:val="28"/>
          <w:szCs w:val="28"/>
        </w:rPr>
        <w:t>.</w:t>
      </w:r>
      <w:r>
        <w:rPr>
          <w:rFonts w:ascii="仿宋_GB2312" w:eastAsia="仿宋_GB2312" w:hAnsi="仿宋_GB2312" w:cs="仿宋_GB2312"/>
          <w:color w:val="000000"/>
          <w:kern w:val="0"/>
          <w:sz w:val="28"/>
          <w:szCs w:val="28"/>
          <w:lang w:bidi="ar"/>
        </w:rPr>
        <w:t xml:space="preserve">导师在本人名下合格生源不足的情况下，可调剂录取报考其他导师的合格生源。调入导师可根据本人研究方向等情况选择从本单位、本学科专业内的任一导师名下进行调剂，选定调出导师后视为认同该导师所在考核组的考核结果，需遵循依据总成绩从高到低的原则进行调剂录取。 </w:t>
      </w:r>
    </w:p>
    <w:p w14:paraId="6DF80355" w14:textId="77777777" w:rsidR="0080191A" w:rsidRDefault="00000000">
      <w:pPr>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4.不破格录取，不跨一级学科、培养单位调剂。</w:t>
      </w:r>
    </w:p>
    <w:p w14:paraId="5EA4BA3B" w14:textId="5C060DE7" w:rsidR="0080191A" w:rsidRDefault="00000000">
      <w:pPr>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5.若</w:t>
      </w:r>
      <w:r w:rsidR="0049749E">
        <w:rPr>
          <w:rFonts w:ascii="仿宋" w:eastAsia="仿宋" w:hAnsi="仿宋" w:cs="宋体" w:hint="eastAsia"/>
          <w:sz w:val="28"/>
          <w:szCs w:val="28"/>
        </w:rPr>
        <w:t>录取阶段</w:t>
      </w:r>
      <w:r>
        <w:rPr>
          <w:rFonts w:ascii="仿宋" w:eastAsia="仿宋" w:hAnsi="仿宋" w:cs="宋体" w:hint="eastAsia"/>
          <w:sz w:val="28"/>
          <w:szCs w:val="28"/>
        </w:rPr>
        <w:t>导师</w:t>
      </w:r>
      <w:r w:rsidR="0049749E">
        <w:rPr>
          <w:rFonts w:ascii="仿宋" w:eastAsia="仿宋" w:hAnsi="仿宋" w:cs="宋体" w:hint="eastAsia"/>
          <w:sz w:val="28"/>
          <w:szCs w:val="28"/>
        </w:rPr>
        <w:t>因</w:t>
      </w:r>
      <w:r>
        <w:rPr>
          <w:rFonts w:ascii="仿宋" w:eastAsia="仿宋" w:hAnsi="仿宋" w:cs="宋体" w:hint="eastAsia"/>
          <w:sz w:val="28"/>
          <w:szCs w:val="28"/>
        </w:rPr>
        <w:t>退休或调离</w:t>
      </w:r>
      <w:r w:rsidR="0049749E">
        <w:rPr>
          <w:rFonts w:ascii="仿宋" w:eastAsia="仿宋" w:hAnsi="仿宋" w:cs="宋体" w:hint="eastAsia"/>
          <w:sz w:val="28"/>
          <w:szCs w:val="28"/>
        </w:rPr>
        <w:t>等原因停止招生</w:t>
      </w:r>
      <w:r>
        <w:rPr>
          <w:rFonts w:ascii="仿宋" w:eastAsia="仿宋" w:hAnsi="仿宋" w:cs="宋体" w:hint="eastAsia"/>
          <w:sz w:val="28"/>
          <w:szCs w:val="28"/>
        </w:rPr>
        <w:t>，则该导师名下合格生源将在同一个学科专业内进行调剂</w:t>
      </w:r>
      <w:r w:rsidR="0049749E">
        <w:rPr>
          <w:rFonts w:ascii="仿宋" w:eastAsia="仿宋" w:hAnsi="仿宋" w:cs="宋体" w:hint="eastAsia"/>
          <w:sz w:val="28"/>
          <w:szCs w:val="28"/>
        </w:rPr>
        <w:t>。</w:t>
      </w:r>
      <w:r>
        <w:rPr>
          <w:rFonts w:ascii="仿宋" w:eastAsia="仿宋" w:hAnsi="仿宋" w:cs="宋体" w:hint="eastAsia"/>
          <w:sz w:val="28"/>
          <w:szCs w:val="28"/>
        </w:rPr>
        <w:t>调剂遵循成绩从高到低的原则</w:t>
      </w:r>
      <w:r w:rsidR="00874771">
        <w:rPr>
          <w:rFonts w:ascii="仿宋" w:eastAsia="仿宋" w:hAnsi="仿宋" w:cs="宋体" w:hint="eastAsia"/>
          <w:sz w:val="28"/>
          <w:szCs w:val="28"/>
        </w:rPr>
        <w:t>进行</w:t>
      </w:r>
      <w:r>
        <w:rPr>
          <w:rFonts w:ascii="仿宋" w:eastAsia="仿宋" w:hAnsi="仿宋" w:cs="宋体" w:hint="eastAsia"/>
          <w:sz w:val="28"/>
          <w:szCs w:val="28"/>
        </w:rPr>
        <w:t>，且</w:t>
      </w:r>
      <w:r w:rsidR="00874771">
        <w:rPr>
          <w:rFonts w:ascii="仿宋" w:eastAsia="仿宋" w:hAnsi="仿宋" w:cs="宋体" w:hint="eastAsia"/>
          <w:sz w:val="28"/>
          <w:szCs w:val="28"/>
        </w:rPr>
        <w:t>需</w:t>
      </w:r>
      <w:r>
        <w:rPr>
          <w:rFonts w:ascii="仿宋" w:eastAsia="仿宋" w:hAnsi="仿宋" w:cs="宋体" w:hint="eastAsia"/>
          <w:sz w:val="28"/>
          <w:szCs w:val="28"/>
        </w:rPr>
        <w:t>考生和拟调剂导师双方同意。</w:t>
      </w:r>
    </w:p>
    <w:p w14:paraId="70894811" w14:textId="77777777" w:rsidR="0080191A" w:rsidRDefault="00000000">
      <w:pPr>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6</w:t>
      </w:r>
      <w:r>
        <w:rPr>
          <w:rFonts w:ascii="仿宋" w:eastAsia="仿宋" w:hAnsi="仿宋" w:cs="宋体"/>
          <w:sz w:val="28"/>
          <w:szCs w:val="28"/>
        </w:rPr>
        <w:t>.</w:t>
      </w:r>
      <w:r>
        <w:rPr>
          <w:rFonts w:ascii="仿宋" w:eastAsia="仿宋" w:hAnsi="仿宋" w:cs="宋体" w:hint="eastAsia"/>
          <w:sz w:val="28"/>
          <w:szCs w:val="28"/>
        </w:rPr>
        <w:t>学院确定拟录取名单报学校研究生招生工作领导小组审核无误后公示。</w:t>
      </w:r>
    </w:p>
    <w:p w14:paraId="5D9E9DD3" w14:textId="77777777" w:rsidR="0080191A" w:rsidRDefault="00000000">
      <w:pPr>
        <w:snapToGrid w:val="0"/>
        <w:spacing w:line="360" w:lineRule="auto"/>
        <w:ind w:firstLineChars="200" w:firstLine="562"/>
        <w:rPr>
          <w:rFonts w:ascii="仿宋" w:eastAsia="仿宋" w:hAnsi="仿宋" w:cs="宋体"/>
          <w:b/>
          <w:bCs/>
          <w:sz w:val="28"/>
          <w:szCs w:val="28"/>
        </w:rPr>
      </w:pPr>
      <w:r>
        <w:rPr>
          <w:rFonts w:ascii="仿宋" w:eastAsia="仿宋" w:hAnsi="仿宋" w:cs="宋体" w:hint="eastAsia"/>
          <w:b/>
          <w:bCs/>
          <w:sz w:val="28"/>
          <w:szCs w:val="28"/>
        </w:rPr>
        <w:t>五、监督与复议</w:t>
      </w:r>
    </w:p>
    <w:p w14:paraId="291985FD" w14:textId="77777777" w:rsidR="0080191A" w:rsidRDefault="00000000">
      <w:pPr>
        <w:snapToGrid w:val="0"/>
        <w:spacing w:line="360" w:lineRule="auto"/>
        <w:ind w:firstLineChars="200" w:firstLine="560"/>
        <w:rPr>
          <w:rFonts w:ascii="仿宋" w:eastAsia="仿宋" w:hAnsi="仿宋" w:cs="宋体"/>
          <w:sz w:val="28"/>
          <w:szCs w:val="28"/>
        </w:rPr>
      </w:pPr>
      <w:r>
        <w:rPr>
          <w:rFonts w:ascii="仿宋" w:eastAsia="仿宋" w:hAnsi="仿宋" w:cs="宋体" w:hint="eastAsia"/>
          <w:sz w:val="28"/>
          <w:szCs w:val="28"/>
        </w:rPr>
        <w:t>拟录取名单公示期内，我院接受社会监督和考生实名举报，考生应在举报邮件中附上本人身份证件照片和联系电话，以备核实。监督举报邮箱dangwei@manage.ustb.edu.cn，联系电话：010-62332447。</w:t>
      </w:r>
    </w:p>
    <w:p w14:paraId="533608AF" w14:textId="77777777" w:rsidR="0080191A" w:rsidRDefault="0080191A">
      <w:pPr>
        <w:snapToGrid w:val="0"/>
        <w:spacing w:line="360" w:lineRule="auto"/>
        <w:ind w:firstLineChars="200" w:firstLine="560"/>
        <w:rPr>
          <w:rFonts w:ascii="仿宋" w:eastAsia="仿宋" w:hAnsi="仿宋" w:cs="宋体"/>
          <w:sz w:val="28"/>
          <w:szCs w:val="28"/>
        </w:rPr>
      </w:pPr>
    </w:p>
    <w:p w14:paraId="5AF8103E" w14:textId="77777777" w:rsidR="0080191A" w:rsidRDefault="00000000">
      <w:pPr>
        <w:snapToGrid w:val="0"/>
        <w:spacing w:line="360" w:lineRule="auto"/>
        <w:ind w:firstLineChars="175" w:firstLine="492"/>
        <w:rPr>
          <w:rFonts w:ascii="仿宋" w:eastAsia="仿宋" w:hAnsi="仿宋"/>
          <w:b/>
          <w:bCs/>
          <w:sz w:val="28"/>
          <w:szCs w:val="28"/>
        </w:rPr>
      </w:pPr>
      <w:r>
        <w:rPr>
          <w:rFonts w:ascii="仿宋" w:eastAsia="仿宋" w:hAnsi="仿宋" w:cs="宋体" w:hint="eastAsia"/>
          <w:b/>
          <w:bCs/>
          <w:sz w:val="28"/>
          <w:szCs w:val="28"/>
        </w:rPr>
        <w:t>此方案由经济管理学院博士招生工作领导小组负责解释，报学校研究生招生工作领导小组审核通过后执行。</w:t>
      </w:r>
    </w:p>
    <w:p w14:paraId="7993FF39" w14:textId="77777777" w:rsidR="0080191A" w:rsidRDefault="0080191A">
      <w:pPr>
        <w:snapToGrid w:val="0"/>
        <w:spacing w:line="360" w:lineRule="auto"/>
        <w:ind w:firstLineChars="175" w:firstLine="492"/>
        <w:rPr>
          <w:rFonts w:ascii="仿宋" w:eastAsia="仿宋" w:hAnsi="仿宋"/>
          <w:b/>
          <w:bCs/>
          <w:sz w:val="28"/>
          <w:szCs w:val="28"/>
        </w:rPr>
      </w:pPr>
    </w:p>
    <w:p w14:paraId="3DB332B5" w14:textId="77777777" w:rsidR="0080191A" w:rsidRDefault="00000000">
      <w:pPr>
        <w:snapToGrid w:val="0"/>
        <w:spacing w:line="360" w:lineRule="auto"/>
        <w:ind w:firstLineChars="175" w:firstLine="492"/>
        <w:rPr>
          <w:rFonts w:ascii="仿宋" w:eastAsia="仿宋" w:hAnsi="仿宋"/>
          <w:b/>
          <w:bCs/>
          <w:sz w:val="28"/>
          <w:szCs w:val="28"/>
        </w:rPr>
      </w:pPr>
      <w:r>
        <w:rPr>
          <w:rFonts w:ascii="仿宋" w:eastAsia="仿宋" w:hAnsi="仿宋" w:cs="宋体"/>
          <w:b/>
          <w:bCs/>
          <w:sz w:val="28"/>
          <w:szCs w:val="28"/>
        </w:rPr>
        <w:t xml:space="preserve">                                      </w:t>
      </w:r>
      <w:r>
        <w:rPr>
          <w:rFonts w:ascii="仿宋" w:eastAsia="仿宋" w:hAnsi="仿宋" w:cs="宋体" w:hint="eastAsia"/>
          <w:b/>
          <w:bCs/>
          <w:sz w:val="28"/>
          <w:szCs w:val="28"/>
        </w:rPr>
        <w:t>经济管理学院</w:t>
      </w:r>
    </w:p>
    <w:p w14:paraId="1EAD0D1E" w14:textId="77777777" w:rsidR="0080191A" w:rsidRDefault="00000000">
      <w:pPr>
        <w:snapToGrid w:val="0"/>
        <w:spacing w:line="360" w:lineRule="auto"/>
        <w:ind w:firstLineChars="175" w:firstLine="492"/>
        <w:rPr>
          <w:rFonts w:ascii="仿宋" w:eastAsia="仿宋" w:hAnsi="仿宋"/>
          <w:sz w:val="28"/>
          <w:szCs w:val="28"/>
        </w:rPr>
      </w:pPr>
      <w:r>
        <w:rPr>
          <w:rFonts w:ascii="仿宋" w:eastAsia="仿宋" w:hAnsi="仿宋" w:cs="宋体"/>
          <w:b/>
          <w:bCs/>
          <w:sz w:val="28"/>
          <w:szCs w:val="28"/>
        </w:rPr>
        <w:t xml:space="preserve">                                    202</w:t>
      </w:r>
      <w:r>
        <w:rPr>
          <w:rFonts w:ascii="仿宋" w:eastAsia="仿宋" w:hAnsi="仿宋" w:cs="宋体" w:hint="eastAsia"/>
          <w:b/>
          <w:bCs/>
          <w:sz w:val="28"/>
          <w:szCs w:val="28"/>
        </w:rPr>
        <w:t>3年5月25日</w:t>
      </w:r>
    </w:p>
    <w:sectPr w:rsidR="0080191A">
      <w:pgSz w:w="11906" w:h="16838"/>
      <w:pgMar w:top="1327" w:right="1800" w:bottom="1327"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NhMjRkYzE4OGUwNjliMThiOGY3NTdjMWE1NmFmNzQifQ=="/>
  </w:docVars>
  <w:rsids>
    <w:rsidRoot w:val="00235A66"/>
    <w:rsid w:val="00022B57"/>
    <w:rsid w:val="0005732A"/>
    <w:rsid w:val="000A1C5A"/>
    <w:rsid w:val="000A3201"/>
    <w:rsid w:val="000A751E"/>
    <w:rsid w:val="000F01C3"/>
    <w:rsid w:val="000F20CF"/>
    <w:rsid w:val="00130025"/>
    <w:rsid w:val="00167399"/>
    <w:rsid w:val="001A2420"/>
    <w:rsid w:val="001A5C9D"/>
    <w:rsid w:val="001B1CCB"/>
    <w:rsid w:val="001B4469"/>
    <w:rsid w:val="001B4FBB"/>
    <w:rsid w:val="001F12D7"/>
    <w:rsid w:val="001F5DA3"/>
    <w:rsid w:val="00216449"/>
    <w:rsid w:val="002303CA"/>
    <w:rsid w:val="00235A66"/>
    <w:rsid w:val="0025628E"/>
    <w:rsid w:val="00260AD5"/>
    <w:rsid w:val="0029540A"/>
    <w:rsid w:val="002A152C"/>
    <w:rsid w:val="002A65C4"/>
    <w:rsid w:val="002D062E"/>
    <w:rsid w:val="002D54C3"/>
    <w:rsid w:val="002E2CB1"/>
    <w:rsid w:val="002F0450"/>
    <w:rsid w:val="00301871"/>
    <w:rsid w:val="0031498F"/>
    <w:rsid w:val="0031785F"/>
    <w:rsid w:val="00327FF3"/>
    <w:rsid w:val="00356B88"/>
    <w:rsid w:val="003A017E"/>
    <w:rsid w:val="003A2035"/>
    <w:rsid w:val="003B5126"/>
    <w:rsid w:val="00404559"/>
    <w:rsid w:val="0041622A"/>
    <w:rsid w:val="004356C9"/>
    <w:rsid w:val="00443569"/>
    <w:rsid w:val="004817C1"/>
    <w:rsid w:val="0048581B"/>
    <w:rsid w:val="00487737"/>
    <w:rsid w:val="00496B80"/>
    <w:rsid w:val="0049749E"/>
    <w:rsid w:val="004A0DB0"/>
    <w:rsid w:val="004B3B44"/>
    <w:rsid w:val="004B62C8"/>
    <w:rsid w:val="004E459D"/>
    <w:rsid w:val="004E7B20"/>
    <w:rsid w:val="00510B7F"/>
    <w:rsid w:val="00515BD3"/>
    <w:rsid w:val="00525E9B"/>
    <w:rsid w:val="00527315"/>
    <w:rsid w:val="0053280E"/>
    <w:rsid w:val="00533DAA"/>
    <w:rsid w:val="00550132"/>
    <w:rsid w:val="005542E9"/>
    <w:rsid w:val="005B603B"/>
    <w:rsid w:val="005D4803"/>
    <w:rsid w:val="005D5A6F"/>
    <w:rsid w:val="005F16CA"/>
    <w:rsid w:val="00614F8A"/>
    <w:rsid w:val="00621367"/>
    <w:rsid w:val="00627CBF"/>
    <w:rsid w:val="0063592C"/>
    <w:rsid w:val="006444AF"/>
    <w:rsid w:val="00650640"/>
    <w:rsid w:val="00681520"/>
    <w:rsid w:val="00685B9C"/>
    <w:rsid w:val="006B2AFA"/>
    <w:rsid w:val="006C54FB"/>
    <w:rsid w:val="00703BE4"/>
    <w:rsid w:val="00723BE0"/>
    <w:rsid w:val="00747761"/>
    <w:rsid w:val="00763DEA"/>
    <w:rsid w:val="007A3FF8"/>
    <w:rsid w:val="007D4FB4"/>
    <w:rsid w:val="007E3D81"/>
    <w:rsid w:val="0080191A"/>
    <w:rsid w:val="0085244F"/>
    <w:rsid w:val="00852A85"/>
    <w:rsid w:val="00874771"/>
    <w:rsid w:val="008A64B0"/>
    <w:rsid w:val="008B77BC"/>
    <w:rsid w:val="008F4215"/>
    <w:rsid w:val="009478FF"/>
    <w:rsid w:val="00971962"/>
    <w:rsid w:val="009824E9"/>
    <w:rsid w:val="009B4439"/>
    <w:rsid w:val="009B7570"/>
    <w:rsid w:val="009C20E4"/>
    <w:rsid w:val="009D115D"/>
    <w:rsid w:val="009D41F6"/>
    <w:rsid w:val="009E43E7"/>
    <w:rsid w:val="009F3006"/>
    <w:rsid w:val="009F686D"/>
    <w:rsid w:val="00A02F94"/>
    <w:rsid w:val="00A21B21"/>
    <w:rsid w:val="00A5377F"/>
    <w:rsid w:val="00A61B34"/>
    <w:rsid w:val="00A63F0C"/>
    <w:rsid w:val="00A93D92"/>
    <w:rsid w:val="00AA2105"/>
    <w:rsid w:val="00AF5054"/>
    <w:rsid w:val="00B1111E"/>
    <w:rsid w:val="00B204FE"/>
    <w:rsid w:val="00B228A8"/>
    <w:rsid w:val="00B5148C"/>
    <w:rsid w:val="00B72D23"/>
    <w:rsid w:val="00B73ED4"/>
    <w:rsid w:val="00B83D02"/>
    <w:rsid w:val="00C368FC"/>
    <w:rsid w:val="00C66508"/>
    <w:rsid w:val="00C82F8D"/>
    <w:rsid w:val="00C96B8B"/>
    <w:rsid w:val="00CA443F"/>
    <w:rsid w:val="00CA5153"/>
    <w:rsid w:val="00CC4472"/>
    <w:rsid w:val="00CD1DFC"/>
    <w:rsid w:val="00CE75D8"/>
    <w:rsid w:val="00D06AC4"/>
    <w:rsid w:val="00D06F62"/>
    <w:rsid w:val="00D1679D"/>
    <w:rsid w:val="00D40107"/>
    <w:rsid w:val="00D439F7"/>
    <w:rsid w:val="00D57D16"/>
    <w:rsid w:val="00D66CA5"/>
    <w:rsid w:val="00DB321D"/>
    <w:rsid w:val="00DC2346"/>
    <w:rsid w:val="00DD584B"/>
    <w:rsid w:val="00E41C29"/>
    <w:rsid w:val="00E47932"/>
    <w:rsid w:val="00E51CB8"/>
    <w:rsid w:val="00E60D44"/>
    <w:rsid w:val="00E614F3"/>
    <w:rsid w:val="00E6302A"/>
    <w:rsid w:val="00E77C36"/>
    <w:rsid w:val="00E960DB"/>
    <w:rsid w:val="00EC1FE7"/>
    <w:rsid w:val="00EC6068"/>
    <w:rsid w:val="00EE40DD"/>
    <w:rsid w:val="00F03C37"/>
    <w:rsid w:val="00F14732"/>
    <w:rsid w:val="00F20600"/>
    <w:rsid w:val="00F26933"/>
    <w:rsid w:val="00F406E4"/>
    <w:rsid w:val="00F45E0E"/>
    <w:rsid w:val="00FB055E"/>
    <w:rsid w:val="00FB561E"/>
    <w:rsid w:val="00FE750E"/>
    <w:rsid w:val="16A056EB"/>
    <w:rsid w:val="16EB0107"/>
    <w:rsid w:val="18656929"/>
    <w:rsid w:val="37D36C05"/>
    <w:rsid w:val="39EE480C"/>
    <w:rsid w:val="3D74135D"/>
    <w:rsid w:val="5CF86BCC"/>
    <w:rsid w:val="5FDC1930"/>
    <w:rsid w:val="733009B3"/>
    <w:rsid w:val="75661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0A006"/>
  <w15:docId w15:val="{4CB88747-7E8C-41B2-871E-E5680092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qFormat/>
    <w:locked/>
    <w:rPr>
      <w:rFonts w:ascii="Times New Roman" w:eastAsia="宋体" w:hAnsi="Times New Roman" w:cs="Times New Roman"/>
      <w:sz w:val="18"/>
      <w:szCs w:val="18"/>
    </w:rPr>
  </w:style>
  <w:style w:type="character" w:customStyle="1" w:styleId="a6">
    <w:name w:val="页脚 字符"/>
    <w:link w:val="a5"/>
    <w:uiPriority w:val="99"/>
    <w:qFormat/>
    <w:locked/>
    <w:rPr>
      <w:rFonts w:ascii="Times New Roman" w:eastAsia="宋体" w:hAnsi="Times New Roman" w:cs="Times New Roman"/>
      <w:sz w:val="18"/>
      <w:szCs w:val="18"/>
    </w:rPr>
  </w:style>
  <w:style w:type="paragraph" w:styleId="a9">
    <w:name w:val="List Paragraph"/>
    <w:basedOn w:val="a"/>
    <w:uiPriority w:val="99"/>
    <w:qFormat/>
    <w:pPr>
      <w:ind w:firstLineChars="200" w:firstLine="420"/>
    </w:pPr>
  </w:style>
  <w:style w:type="character" w:customStyle="1" w:styleId="a4">
    <w:name w:val="批注框文本 字符"/>
    <w:basedOn w:val="a0"/>
    <w:link w:val="a3"/>
    <w:uiPriority w:val="99"/>
    <w:semiHidden/>
    <w:qFormat/>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研究生院</cp:lastModifiedBy>
  <cp:revision>5</cp:revision>
  <cp:lastPrinted>2023-05-19T06:55:00Z</cp:lastPrinted>
  <dcterms:created xsi:type="dcterms:W3CDTF">2022-05-06T00:58:00Z</dcterms:created>
  <dcterms:modified xsi:type="dcterms:W3CDTF">2023-05-25T02:19:00Z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C2865CF8F6C743029905B4099E5C51C4_13</vt:lpwstr>
  </property>
</Properties>
</file>