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600" w:lineRule="atLeast"/>
        <w:jc w:val="center"/>
        <w:outlineLvl w:val="3"/>
        <w:rPr>
          <w:rFonts w:hint="default" w:ascii="Times New Roman" w:hAnsi="Times New Roman" w:eastAsia="方正小标宋_GBK" w:cs="Times New Roman"/>
          <w:b/>
          <w:bCs/>
          <w:color w:val="auto"/>
          <w:sz w:val="40"/>
          <w:szCs w:val="40"/>
        </w:rPr>
      </w:pPr>
      <w:r>
        <w:rPr>
          <w:rFonts w:hint="default" w:ascii="Times New Roman" w:hAnsi="Times New Roman" w:eastAsia="方正小标宋_GBK" w:cs="Times New Roman"/>
          <w:b/>
          <w:bCs/>
          <w:color w:val="auto"/>
          <w:sz w:val="40"/>
          <w:szCs w:val="40"/>
        </w:rPr>
        <w:t>北京科技大学与</w:t>
      </w:r>
      <w:r>
        <w:rPr>
          <w:rFonts w:hint="default" w:ascii="Times New Roman" w:hAnsi="Times New Roman" w:eastAsia="方正小标宋_GBK" w:cs="Times New Roman"/>
          <w:b/>
          <w:bCs/>
          <w:color w:val="auto"/>
          <w:sz w:val="40"/>
          <w:szCs w:val="40"/>
          <w:lang w:val="en-US" w:eastAsia="zh-CN"/>
        </w:rPr>
        <w:t>苏州</w:t>
      </w:r>
      <w:r>
        <w:rPr>
          <w:rFonts w:hint="default" w:ascii="Times New Roman" w:hAnsi="Times New Roman" w:eastAsia="方正小标宋_GBK" w:cs="Times New Roman"/>
          <w:b/>
          <w:bCs/>
          <w:color w:val="auto"/>
          <w:sz w:val="40"/>
          <w:szCs w:val="40"/>
        </w:rPr>
        <w:t>实验室</w:t>
      </w:r>
    </w:p>
    <w:p>
      <w:pPr>
        <w:shd w:val="clear" w:color="auto" w:fill="FFFFFF"/>
        <w:spacing w:after="0" w:line="600" w:lineRule="atLeast"/>
        <w:jc w:val="center"/>
        <w:outlineLvl w:val="3"/>
        <w:rPr>
          <w:rFonts w:hint="default" w:ascii="Times New Roman" w:hAnsi="Times New Roman" w:eastAsia="方正小标宋_GBK" w:cs="Times New Roman"/>
          <w:b/>
          <w:bCs/>
          <w:color w:val="auto"/>
          <w:sz w:val="40"/>
          <w:szCs w:val="40"/>
        </w:rPr>
      </w:pPr>
      <w:r>
        <w:rPr>
          <w:rFonts w:hint="default" w:ascii="Times New Roman" w:hAnsi="Times New Roman" w:eastAsia="方正小标宋_GBK" w:cs="Times New Roman"/>
          <w:b/>
          <w:bCs/>
          <w:color w:val="auto"/>
          <w:sz w:val="40"/>
          <w:szCs w:val="40"/>
        </w:rPr>
        <w:t>202</w:t>
      </w:r>
      <w:r>
        <w:rPr>
          <w:rFonts w:hint="default" w:ascii="Times New Roman" w:hAnsi="Times New Roman" w:eastAsia="方正小标宋_GBK" w:cs="Times New Roman"/>
          <w:b/>
          <w:bCs/>
          <w:color w:val="auto"/>
          <w:sz w:val="40"/>
          <w:szCs w:val="40"/>
          <w:lang w:val="en-US" w:eastAsia="zh-CN"/>
        </w:rPr>
        <w:t>4</w:t>
      </w:r>
      <w:r>
        <w:rPr>
          <w:rFonts w:hint="default" w:ascii="Times New Roman" w:hAnsi="Times New Roman" w:eastAsia="方正小标宋_GBK" w:cs="Times New Roman"/>
          <w:b/>
          <w:bCs/>
          <w:color w:val="auto"/>
          <w:sz w:val="40"/>
          <w:szCs w:val="40"/>
        </w:rPr>
        <w:t>年联合培养博士生专项计划招生</w:t>
      </w:r>
      <w:r>
        <w:rPr>
          <w:rFonts w:hint="eastAsia" w:ascii="Times New Roman" w:hAnsi="Times New Roman" w:eastAsia="方正小标宋_GBK" w:cs="Times New Roman"/>
          <w:b/>
          <w:bCs/>
          <w:color w:val="auto"/>
          <w:sz w:val="40"/>
          <w:szCs w:val="40"/>
          <w:lang w:val="en-US" w:eastAsia="zh-CN"/>
        </w:rPr>
        <w:t>简章</w:t>
      </w:r>
    </w:p>
    <w:p>
      <w:pPr>
        <w:widowControl w:val="0"/>
        <w:shd w:val="clear" w:color="auto" w:fill="FFFFFF"/>
        <w:spacing w:after="0" w:line="555" w:lineRule="atLeast"/>
        <w:ind w:firstLine="556"/>
        <w:jc w:val="both"/>
        <w:rPr>
          <w:rFonts w:hint="default" w:ascii="Times New Roman" w:hAnsi="Times New Roman" w:eastAsia="仿宋_GB2312" w:cs="Times New Roman"/>
          <w:color w:val="auto"/>
          <w:sz w:val="28"/>
          <w:szCs w:val="28"/>
        </w:rPr>
      </w:pPr>
    </w:p>
    <w:p>
      <w:pPr>
        <w:widowControl w:val="0"/>
        <w:shd w:val="clear" w:color="auto" w:fill="FFFFFF"/>
        <w:spacing w:after="0" w:line="555" w:lineRule="atLeast"/>
        <w:ind w:firstLine="556"/>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为主动服务国家重大战略需求，培养和储备战略科技人才，探索以重大任务和目标为导向的博士研究生培养新机制，苏州实验室自2023年起开始执行与高校联合培养博士研究生的专项计划。202</w:t>
      </w:r>
      <w:r>
        <w:rPr>
          <w:rFonts w:hint="default" w:ascii="Times New Roman" w:hAnsi="Times New Roman" w:eastAsia="仿宋_GB2312" w:cs="Times New Roman"/>
          <w:color w:val="auto"/>
          <w:sz w:val="28"/>
          <w:szCs w:val="28"/>
          <w:lang w:val="en-US" w:eastAsia="zh-CN"/>
        </w:rPr>
        <w:t>4</w:t>
      </w:r>
      <w:r>
        <w:rPr>
          <w:rFonts w:hint="default" w:ascii="Times New Roman" w:hAnsi="Times New Roman" w:eastAsia="仿宋_GB2312" w:cs="Times New Roman"/>
          <w:color w:val="auto"/>
          <w:sz w:val="28"/>
          <w:szCs w:val="28"/>
        </w:rPr>
        <w:t>年</w:t>
      </w:r>
      <w:r>
        <w:rPr>
          <w:rFonts w:hint="default" w:ascii="Times New Roman" w:hAnsi="Times New Roman" w:eastAsia="仿宋_GB2312" w:cs="Times New Roman"/>
          <w:color w:val="auto"/>
          <w:sz w:val="28"/>
          <w:szCs w:val="28"/>
          <w:lang w:val="en-US" w:eastAsia="zh-CN"/>
        </w:rPr>
        <w:t>苏州</w:t>
      </w:r>
      <w:r>
        <w:rPr>
          <w:rFonts w:hint="default" w:ascii="Times New Roman" w:hAnsi="Times New Roman" w:eastAsia="仿宋_GB2312" w:cs="Times New Roman"/>
          <w:color w:val="auto"/>
          <w:sz w:val="28"/>
          <w:szCs w:val="28"/>
        </w:rPr>
        <w:t>实验室将联合北京科技大学共同开展博士研究生培养计划，根据</w:t>
      </w:r>
      <w:r>
        <w:rPr>
          <w:rFonts w:hint="eastAsia" w:ascii="Times New Roman" w:hAnsi="Times New Roman" w:eastAsia="仿宋_GB2312" w:cs="Times New Roman"/>
          <w:color w:val="auto"/>
          <w:sz w:val="28"/>
          <w:szCs w:val="28"/>
          <w:lang w:val="en-US" w:eastAsia="zh-CN"/>
        </w:rPr>
        <w:t>国家</w:t>
      </w:r>
      <w:r>
        <w:rPr>
          <w:rFonts w:hint="default" w:ascii="Times New Roman" w:hAnsi="Times New Roman" w:eastAsia="仿宋_GB2312" w:cs="Times New Roman"/>
          <w:color w:val="auto"/>
          <w:sz w:val="28"/>
          <w:szCs w:val="28"/>
        </w:rPr>
        <w:t>、</w:t>
      </w:r>
      <w:r>
        <w:rPr>
          <w:rFonts w:hint="default" w:ascii="Times New Roman" w:hAnsi="Times New Roman" w:eastAsia="仿宋_GB2312" w:cs="Times New Roman"/>
          <w:color w:val="auto"/>
          <w:sz w:val="28"/>
          <w:szCs w:val="28"/>
          <w:lang w:val="en-US" w:eastAsia="zh-CN"/>
        </w:rPr>
        <w:t>苏州</w:t>
      </w:r>
      <w:r>
        <w:rPr>
          <w:rFonts w:hint="default" w:ascii="Times New Roman" w:hAnsi="Times New Roman" w:eastAsia="仿宋_GB2312" w:cs="Times New Roman"/>
          <w:color w:val="auto"/>
          <w:sz w:val="28"/>
          <w:szCs w:val="28"/>
        </w:rPr>
        <w:t>实验室</w:t>
      </w:r>
      <w:r>
        <w:rPr>
          <w:rFonts w:hint="eastAsia" w:ascii="Times New Roman" w:hAnsi="Times New Roman" w:eastAsia="仿宋_GB2312" w:cs="Times New Roman"/>
          <w:color w:val="auto"/>
          <w:sz w:val="28"/>
          <w:szCs w:val="28"/>
          <w:lang w:val="en-US" w:eastAsia="zh-CN"/>
        </w:rPr>
        <w:t>和</w:t>
      </w:r>
      <w:r>
        <w:rPr>
          <w:rFonts w:hint="default" w:ascii="Times New Roman" w:hAnsi="Times New Roman" w:eastAsia="仿宋_GB2312" w:cs="Times New Roman"/>
          <w:color w:val="auto"/>
          <w:sz w:val="28"/>
          <w:szCs w:val="28"/>
        </w:rPr>
        <w:t>北京科技大学有关政策制定本</w:t>
      </w:r>
      <w:r>
        <w:rPr>
          <w:rFonts w:hint="eastAsia" w:ascii="Times New Roman" w:hAnsi="Times New Roman" w:eastAsia="仿宋_GB2312" w:cs="Times New Roman"/>
          <w:color w:val="auto"/>
          <w:sz w:val="28"/>
          <w:szCs w:val="28"/>
          <w:lang w:val="en-US" w:eastAsia="zh-CN"/>
        </w:rPr>
        <w:t>简章</w:t>
      </w:r>
      <w:r>
        <w:rPr>
          <w:rFonts w:hint="default" w:ascii="Times New Roman" w:hAnsi="Times New Roman" w:eastAsia="仿宋_GB2312" w:cs="Times New Roman"/>
          <w:color w:val="auto"/>
          <w:sz w:val="28"/>
          <w:szCs w:val="28"/>
        </w:rPr>
        <w:t>。</w:t>
      </w:r>
    </w:p>
    <w:p>
      <w:pPr>
        <w:shd w:val="clear" w:color="auto" w:fill="FFFFFF"/>
        <w:spacing w:after="0" w:line="555" w:lineRule="atLeast"/>
        <w:ind w:firstLine="546" w:firstLineChars="195"/>
        <w:jc w:val="both"/>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苏州实验室是经中央批准成立的新型科研事业单位，</w:t>
      </w:r>
      <w:r>
        <w:rPr>
          <w:rFonts w:hint="default" w:ascii="Times New Roman" w:hAnsi="Times New Roman" w:eastAsia="仿宋_GB2312" w:cs="Times New Roman"/>
          <w:bCs/>
          <w:color w:val="auto"/>
          <w:sz w:val="28"/>
          <w:szCs w:val="28"/>
          <w:lang w:val="en-US" w:eastAsia="zh-CN"/>
        </w:rPr>
        <w:t>总部位于</w:t>
      </w:r>
      <w:r>
        <w:rPr>
          <w:rFonts w:hint="default" w:ascii="Times New Roman" w:hAnsi="Times New Roman" w:eastAsia="仿宋_GB2312" w:cs="Times New Roman"/>
          <w:bCs/>
          <w:color w:val="auto"/>
          <w:sz w:val="28"/>
          <w:szCs w:val="28"/>
        </w:rPr>
        <w:t>美丽的苏州工业园区。苏州实验室以“四个面向”为根本遵循，围绕“战略性产品、战略性产业、未来科技”发展中重大材料科学和关键技术问题，强化战略性结构材料、功能材料和前沿材料的突破，打造材料领域国家战略科技力量，建设突破型、引领型、平台型一体的战略平台，努力建成世界一流实验室。</w:t>
      </w:r>
    </w:p>
    <w:p>
      <w:pPr>
        <w:pStyle w:val="46"/>
        <w:numPr>
          <w:ilvl w:val="0"/>
          <w:numId w:val="1"/>
        </w:numPr>
        <w:shd w:val="clear" w:color="auto" w:fill="FFFFFF"/>
        <w:spacing w:after="0" w:line="555" w:lineRule="atLeast"/>
        <w:ind w:firstLineChars="0"/>
        <w:jc w:val="both"/>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培养目标</w:t>
      </w:r>
    </w:p>
    <w:p>
      <w:pPr>
        <w:widowControl w:val="0"/>
        <w:shd w:val="clear" w:color="auto" w:fill="FFFFFF"/>
        <w:spacing w:after="0" w:line="555" w:lineRule="atLeast"/>
        <w:ind w:firstLine="556"/>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聚焦国家重大战略需求，培养具有科学家精神、科技创新精神和创新能力，掌握前沿科学知识和技能，能够从事高水平科研和技术开发的人才</w:t>
      </w:r>
      <w:r>
        <w:rPr>
          <w:rFonts w:hint="default" w:ascii="Times New Roman" w:hAnsi="Times New Roman" w:eastAsia="仿宋_GB2312" w:cs="Times New Roman"/>
          <w:color w:val="auto"/>
          <w:sz w:val="28"/>
          <w:szCs w:val="28"/>
          <w:lang w:eastAsia="zh-CN"/>
        </w:rPr>
        <w:t>。</w:t>
      </w:r>
    </w:p>
    <w:p>
      <w:pPr>
        <w:pStyle w:val="46"/>
        <w:numPr>
          <w:ilvl w:val="0"/>
          <w:numId w:val="1"/>
        </w:numPr>
        <w:shd w:val="clear" w:color="auto" w:fill="FFFFFF"/>
        <w:spacing w:after="0" w:line="555" w:lineRule="atLeast"/>
        <w:ind w:firstLineChars="0"/>
        <w:jc w:val="both"/>
        <w:rPr>
          <w:rFonts w:hint="default" w:ascii="黑体" w:hAnsi="黑体" w:eastAsia="黑体" w:cs="黑体"/>
          <w:b w:val="0"/>
          <w:bCs w:val="0"/>
          <w:color w:val="auto"/>
          <w:sz w:val="28"/>
          <w:szCs w:val="28"/>
        </w:rPr>
      </w:pPr>
      <w:r>
        <w:rPr>
          <w:rFonts w:hint="default" w:ascii="黑体" w:hAnsi="黑体" w:eastAsia="黑体" w:cs="黑体"/>
          <w:b w:val="0"/>
          <w:bCs w:val="0"/>
          <w:color w:val="auto"/>
          <w:sz w:val="28"/>
          <w:szCs w:val="28"/>
        </w:rPr>
        <w:t>招生</w:t>
      </w:r>
      <w:r>
        <w:rPr>
          <w:rFonts w:hint="eastAsia" w:ascii="黑体" w:hAnsi="黑体" w:eastAsia="黑体" w:cs="黑体"/>
          <w:b w:val="0"/>
          <w:bCs w:val="0"/>
          <w:color w:val="auto"/>
          <w:sz w:val="28"/>
          <w:szCs w:val="28"/>
          <w:lang w:val="en-US" w:eastAsia="zh-CN"/>
        </w:rPr>
        <w:t>计划</w:t>
      </w:r>
    </w:p>
    <w:p>
      <w:pPr>
        <w:pStyle w:val="46"/>
        <w:widowControl w:val="0"/>
        <w:numPr>
          <w:ilvl w:val="1"/>
          <w:numId w:val="1"/>
        </w:numPr>
        <w:shd w:val="clear" w:color="auto" w:fill="FFFFFF"/>
        <w:spacing w:after="0" w:line="555" w:lineRule="atLeast"/>
        <w:ind w:left="0" w:firstLine="568" w:firstLineChars="0"/>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Cs/>
          <w:color w:val="auto"/>
          <w:sz w:val="28"/>
          <w:szCs w:val="28"/>
        </w:rPr>
        <w:t>招生专业：材料科学与工程、</w:t>
      </w:r>
      <w:r>
        <w:rPr>
          <w:rFonts w:hint="default" w:ascii="Times New Roman" w:hAnsi="Times New Roman" w:eastAsia="仿宋_GB2312" w:cs="Times New Roman"/>
          <w:bCs/>
          <w:color w:val="auto"/>
          <w:sz w:val="28"/>
          <w:szCs w:val="28"/>
          <w:lang w:val="en-US" w:eastAsia="zh-CN"/>
        </w:rPr>
        <w:t>纳米科学与工程、冶金工程</w:t>
      </w:r>
      <w:r>
        <w:rPr>
          <w:rFonts w:hint="eastAsia" w:ascii="Times New Roman" w:hAnsi="Times New Roman" w:eastAsia="仿宋_GB2312" w:cs="Times New Roman"/>
          <w:bCs/>
          <w:color w:val="auto"/>
          <w:sz w:val="28"/>
          <w:szCs w:val="28"/>
          <w:lang w:eastAsia="zh-CN"/>
        </w:rPr>
        <w:t>、</w:t>
      </w:r>
      <w:r>
        <w:rPr>
          <w:rFonts w:hint="default" w:ascii="Times New Roman" w:hAnsi="Times New Roman" w:eastAsia="仿宋_GB2312" w:cs="Times New Roman"/>
          <w:bCs/>
          <w:color w:val="auto"/>
          <w:sz w:val="28"/>
          <w:szCs w:val="28"/>
          <w:lang w:val="en-US" w:eastAsia="zh-CN"/>
        </w:rPr>
        <w:t>土木工程</w:t>
      </w:r>
      <w:r>
        <w:rPr>
          <w:rFonts w:hint="default" w:ascii="Times New Roman" w:hAnsi="Times New Roman" w:eastAsia="仿宋_GB2312" w:cs="Times New Roman"/>
          <w:bCs/>
          <w:color w:val="auto"/>
          <w:sz w:val="28"/>
          <w:szCs w:val="28"/>
        </w:rPr>
        <w:t>。</w:t>
      </w:r>
    </w:p>
    <w:p>
      <w:pPr>
        <w:pStyle w:val="46"/>
        <w:widowControl w:val="0"/>
        <w:numPr>
          <w:ilvl w:val="1"/>
          <w:numId w:val="1"/>
        </w:numPr>
        <w:shd w:val="clear" w:color="auto" w:fill="FFFFFF"/>
        <w:spacing w:after="0" w:line="555" w:lineRule="atLeast"/>
        <w:ind w:left="0" w:firstLine="568" w:firstLineChars="0"/>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Cs/>
          <w:color w:val="auto"/>
          <w:sz w:val="28"/>
          <w:szCs w:val="28"/>
        </w:rPr>
        <w:t>招生院系：01</w:t>
      </w:r>
      <w:r>
        <w:rPr>
          <w:rFonts w:hint="default" w:ascii="Times New Roman" w:hAnsi="Times New Roman" w:eastAsia="仿宋_GB2312" w:cs="Times New Roman"/>
          <w:bCs/>
          <w:color w:val="auto"/>
          <w:sz w:val="28"/>
          <w:szCs w:val="28"/>
          <w:lang w:val="en-US" w:eastAsia="zh-CN"/>
        </w:rPr>
        <w:t>0土木与资源工程学院</w:t>
      </w:r>
      <w:r>
        <w:rPr>
          <w:rFonts w:hint="default" w:ascii="Times New Roman" w:hAnsi="Times New Roman" w:eastAsia="仿宋_GB2312" w:cs="Times New Roman"/>
          <w:bCs/>
          <w:color w:val="auto"/>
          <w:sz w:val="28"/>
          <w:szCs w:val="28"/>
        </w:rPr>
        <w:t>、</w:t>
      </w:r>
      <w:r>
        <w:rPr>
          <w:rFonts w:hint="default" w:ascii="Times New Roman" w:hAnsi="Times New Roman" w:eastAsia="仿宋_GB2312" w:cs="Times New Roman"/>
          <w:bCs/>
          <w:color w:val="auto"/>
          <w:sz w:val="28"/>
          <w:szCs w:val="28"/>
          <w:lang w:val="en-US" w:eastAsia="zh-CN"/>
        </w:rPr>
        <w:t>020</w:t>
      </w:r>
      <w:r>
        <w:rPr>
          <w:rFonts w:hint="default" w:ascii="Times New Roman" w:hAnsi="Times New Roman" w:eastAsia="仿宋_GB2312" w:cs="Times New Roman"/>
          <w:bCs/>
          <w:color w:val="auto"/>
          <w:sz w:val="28"/>
          <w:szCs w:val="28"/>
          <w:lang w:eastAsia="zh-CN"/>
        </w:rPr>
        <w:t>冶金与生态工程学院、</w:t>
      </w:r>
      <w:r>
        <w:rPr>
          <w:rFonts w:hint="default" w:ascii="Times New Roman" w:hAnsi="Times New Roman" w:eastAsia="仿宋_GB2312" w:cs="Times New Roman"/>
          <w:bCs/>
          <w:color w:val="auto"/>
          <w:sz w:val="28"/>
          <w:szCs w:val="28"/>
        </w:rPr>
        <w:t>180新材料技术研究院</w:t>
      </w:r>
      <w:r>
        <w:rPr>
          <w:rFonts w:hint="default" w:ascii="Times New Roman" w:hAnsi="Times New Roman" w:eastAsia="仿宋_GB2312" w:cs="Times New Roman"/>
          <w:bCs/>
          <w:color w:val="auto"/>
          <w:sz w:val="28"/>
          <w:szCs w:val="28"/>
          <w:lang w:eastAsia="zh-CN"/>
        </w:rPr>
        <w:t>、</w:t>
      </w:r>
      <w:r>
        <w:rPr>
          <w:rFonts w:hint="default" w:ascii="Times New Roman" w:hAnsi="Times New Roman" w:eastAsia="仿宋_GB2312" w:cs="Times New Roman"/>
          <w:bCs/>
          <w:color w:val="auto"/>
          <w:sz w:val="28"/>
          <w:szCs w:val="28"/>
          <w:lang w:val="en-US" w:eastAsia="zh-CN"/>
        </w:rPr>
        <w:t>260</w:t>
      </w:r>
      <w:r>
        <w:rPr>
          <w:rFonts w:hint="default" w:ascii="Times New Roman" w:hAnsi="Times New Roman" w:eastAsia="仿宋_GB2312" w:cs="Times New Roman"/>
          <w:bCs/>
          <w:color w:val="auto"/>
          <w:sz w:val="28"/>
          <w:szCs w:val="28"/>
          <w:lang w:eastAsia="zh-CN"/>
        </w:rPr>
        <w:t>前沿交叉科学技术研究院</w:t>
      </w:r>
      <w:r>
        <w:rPr>
          <w:rFonts w:hint="default" w:ascii="Times New Roman" w:hAnsi="Times New Roman" w:eastAsia="仿宋_GB2312" w:cs="Times New Roman"/>
          <w:bCs/>
          <w:color w:val="auto"/>
          <w:sz w:val="28"/>
          <w:szCs w:val="28"/>
        </w:rPr>
        <w:t>。招生导师见“北京科技大学202</w:t>
      </w:r>
      <w:r>
        <w:rPr>
          <w:rFonts w:hint="default" w:ascii="Times New Roman" w:hAnsi="Times New Roman" w:eastAsia="仿宋_GB2312" w:cs="Times New Roman"/>
          <w:bCs/>
          <w:color w:val="auto"/>
          <w:sz w:val="28"/>
          <w:szCs w:val="28"/>
          <w:lang w:val="en-US" w:eastAsia="zh-CN"/>
        </w:rPr>
        <w:t>4</w:t>
      </w:r>
      <w:r>
        <w:rPr>
          <w:rFonts w:hint="default" w:ascii="Times New Roman" w:hAnsi="Times New Roman" w:eastAsia="仿宋_GB2312" w:cs="Times New Roman"/>
          <w:bCs/>
          <w:color w:val="auto"/>
          <w:sz w:val="28"/>
          <w:szCs w:val="28"/>
        </w:rPr>
        <w:t>年博士研究生招生专业目录”相关院系备注</w:t>
      </w:r>
      <w:r>
        <w:rPr>
          <w:rFonts w:hint="eastAsia" w:ascii="Times New Roman" w:hAnsi="Times New Roman" w:eastAsia="仿宋_GB2312" w:cs="Times New Roman"/>
          <w:bCs/>
          <w:color w:val="auto"/>
          <w:sz w:val="28"/>
          <w:szCs w:val="28"/>
          <w:lang w:val="en-US" w:eastAsia="zh-CN"/>
        </w:rPr>
        <w:t>或附件</w:t>
      </w:r>
      <w:r>
        <w:rPr>
          <w:rFonts w:hint="default" w:ascii="Times New Roman" w:hAnsi="Times New Roman" w:eastAsia="仿宋_GB2312" w:cs="Times New Roman"/>
          <w:bCs/>
          <w:color w:val="auto"/>
          <w:sz w:val="28"/>
          <w:szCs w:val="28"/>
        </w:rPr>
        <w:t>。</w:t>
      </w:r>
    </w:p>
    <w:p>
      <w:pPr>
        <w:pStyle w:val="46"/>
        <w:widowControl w:val="0"/>
        <w:numPr>
          <w:ilvl w:val="1"/>
          <w:numId w:val="1"/>
        </w:numPr>
        <w:shd w:val="clear" w:color="auto" w:fill="FFFFFF"/>
        <w:spacing w:after="0" w:line="555" w:lineRule="atLeast"/>
        <w:ind w:left="0" w:firstLine="568" w:firstLineChars="0"/>
        <w:jc w:val="both"/>
        <w:rPr>
          <w:rFonts w:hint="default" w:ascii="Times New Roman" w:hAnsi="Times New Roman" w:eastAsia="仿宋_GB2312" w:cs="Times New Roman"/>
          <w:color w:val="auto"/>
          <w:sz w:val="28"/>
          <w:szCs w:val="28"/>
        </w:rPr>
      </w:pPr>
      <w:bookmarkStart w:id="0" w:name="_GoBack"/>
      <w:r>
        <w:rPr>
          <w:rFonts w:hint="default" w:ascii="Times New Roman" w:hAnsi="Times New Roman" w:eastAsia="仿宋_GB2312" w:cs="Times New Roman"/>
          <w:color w:val="auto"/>
          <w:sz w:val="28"/>
          <w:szCs w:val="28"/>
        </w:rPr>
        <w:t>招生规模：各类专业招生共约</w:t>
      </w:r>
      <w:r>
        <w:rPr>
          <w:rFonts w:hint="default" w:ascii="Times New Roman" w:hAnsi="Times New Roman" w:eastAsia="仿宋_GB2312" w:cs="Times New Roman"/>
          <w:color w:val="auto"/>
          <w:sz w:val="28"/>
          <w:szCs w:val="28"/>
          <w:lang w:val="en-US" w:eastAsia="zh-CN"/>
        </w:rPr>
        <w:t>5</w:t>
      </w:r>
      <w:r>
        <w:rPr>
          <w:rFonts w:hint="default" w:ascii="Times New Roman" w:hAnsi="Times New Roman" w:eastAsia="仿宋_GB2312" w:cs="Times New Roman"/>
          <w:color w:val="auto"/>
          <w:sz w:val="28"/>
          <w:szCs w:val="28"/>
        </w:rPr>
        <w:t>人，</w:t>
      </w:r>
      <w:r>
        <w:rPr>
          <w:rFonts w:hint="default" w:ascii="Times New Roman" w:hAnsi="Times New Roman" w:eastAsia="仿宋_GB2312" w:cs="Times New Roman"/>
          <w:bCs/>
          <w:color w:val="auto"/>
          <w:sz w:val="28"/>
          <w:szCs w:val="28"/>
        </w:rPr>
        <w:t>以教育部最终下达为准。</w:t>
      </w:r>
    </w:p>
    <w:bookmarkEnd w:id="0"/>
    <w:p>
      <w:pPr>
        <w:pStyle w:val="46"/>
        <w:widowControl w:val="0"/>
        <w:numPr>
          <w:ilvl w:val="1"/>
          <w:numId w:val="1"/>
        </w:numPr>
        <w:shd w:val="clear" w:color="auto" w:fill="FFFFFF"/>
        <w:spacing w:after="0" w:line="555" w:lineRule="atLeast"/>
        <w:ind w:left="0" w:firstLine="568" w:firstLineChars="0"/>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Cs/>
          <w:color w:val="auto"/>
          <w:sz w:val="28"/>
          <w:szCs w:val="28"/>
        </w:rPr>
        <w:t>招生类型：全日制非定向就业博士研究生</w:t>
      </w:r>
      <w:r>
        <w:rPr>
          <w:rFonts w:hint="default" w:ascii="Times New Roman" w:hAnsi="Times New Roman" w:eastAsia="仿宋_GB2312" w:cs="Times New Roman"/>
          <w:bCs/>
          <w:color w:val="auto"/>
          <w:sz w:val="28"/>
          <w:szCs w:val="28"/>
          <w:lang w:eastAsia="zh-CN"/>
        </w:rPr>
        <w:t>，</w:t>
      </w:r>
      <w:r>
        <w:rPr>
          <w:rFonts w:hint="default" w:ascii="Times New Roman" w:hAnsi="Times New Roman" w:eastAsia="仿宋_GB2312" w:cs="Times New Roman"/>
          <w:bCs/>
          <w:color w:val="auto"/>
          <w:sz w:val="28"/>
          <w:szCs w:val="28"/>
          <w:lang w:val="en-US" w:eastAsia="zh-CN"/>
        </w:rPr>
        <w:t>以学术型为主，具体学术和专业指标数</w:t>
      </w:r>
      <w:r>
        <w:rPr>
          <w:rFonts w:hint="default" w:ascii="Times New Roman" w:hAnsi="Times New Roman" w:eastAsia="仿宋_GB2312" w:cs="Times New Roman"/>
          <w:bCs/>
          <w:color w:val="auto"/>
          <w:sz w:val="28"/>
          <w:szCs w:val="28"/>
        </w:rPr>
        <w:t>以教育部最终下达为准。</w:t>
      </w:r>
    </w:p>
    <w:p>
      <w:pPr>
        <w:pStyle w:val="46"/>
        <w:numPr>
          <w:ilvl w:val="0"/>
          <w:numId w:val="1"/>
        </w:numPr>
        <w:shd w:val="clear" w:color="auto" w:fill="FFFFFF"/>
        <w:spacing w:after="0" w:line="555" w:lineRule="atLeast"/>
        <w:ind w:firstLineChars="0"/>
        <w:jc w:val="both"/>
        <w:rPr>
          <w:rFonts w:hint="default" w:ascii="黑体" w:hAnsi="黑体" w:eastAsia="黑体" w:cs="黑体"/>
          <w:b w:val="0"/>
          <w:bCs w:val="0"/>
          <w:color w:val="auto"/>
          <w:sz w:val="28"/>
          <w:szCs w:val="28"/>
        </w:rPr>
      </w:pPr>
      <w:r>
        <w:rPr>
          <w:rFonts w:hint="default" w:ascii="黑体" w:hAnsi="黑体" w:eastAsia="黑体" w:cs="黑体"/>
          <w:b w:val="0"/>
          <w:bCs w:val="0"/>
          <w:color w:val="auto"/>
          <w:sz w:val="28"/>
          <w:szCs w:val="28"/>
        </w:rPr>
        <w:t>学习方式、学位授予及学习地点</w:t>
      </w:r>
    </w:p>
    <w:p>
      <w:pPr>
        <w:shd w:val="clear" w:color="auto" w:fill="FFFFFF"/>
        <w:spacing w:after="0" w:line="555" w:lineRule="atLeast"/>
        <w:ind w:firstLine="560" w:firstLineChars="200"/>
        <w:jc w:val="both"/>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1.本</w:t>
      </w:r>
      <w:r>
        <w:rPr>
          <w:rFonts w:hint="default" w:ascii="Times New Roman" w:hAnsi="Times New Roman" w:eastAsia="仿宋_GB2312" w:cs="Times New Roman"/>
          <w:bCs/>
          <w:color w:val="auto"/>
          <w:sz w:val="28"/>
          <w:szCs w:val="28"/>
          <w:lang w:val="en-US" w:eastAsia="zh-CN"/>
        </w:rPr>
        <w:t>专项</w:t>
      </w:r>
      <w:r>
        <w:rPr>
          <w:rFonts w:hint="default" w:ascii="Times New Roman" w:hAnsi="Times New Roman" w:eastAsia="仿宋_GB2312" w:cs="Times New Roman"/>
          <w:bCs/>
          <w:color w:val="auto"/>
          <w:sz w:val="28"/>
          <w:szCs w:val="28"/>
        </w:rPr>
        <w:t>录取博士生的学籍归属高校。博士研究生学制一般为4年，本科直博生为5年，最长学习年限等其他要求按北京科技大学研究生学籍管理规定执行。</w:t>
      </w:r>
    </w:p>
    <w:p>
      <w:pPr>
        <w:shd w:val="clear" w:color="auto" w:fill="FFFFFF"/>
        <w:spacing w:after="0" w:line="555" w:lineRule="atLeast"/>
        <w:ind w:firstLine="560" w:firstLineChars="200"/>
        <w:jc w:val="both"/>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2.本专项</w:t>
      </w:r>
      <w:r>
        <w:rPr>
          <w:rFonts w:hint="default" w:ascii="Times New Roman" w:hAnsi="Times New Roman" w:eastAsia="仿宋_GB2312" w:cs="Times New Roman"/>
          <w:bCs/>
          <w:color w:val="auto"/>
          <w:sz w:val="28"/>
          <w:szCs w:val="28"/>
          <w:lang w:val="en-US" w:eastAsia="zh-CN"/>
        </w:rPr>
        <w:t>主要采用</w:t>
      </w:r>
      <w:r>
        <w:rPr>
          <w:rFonts w:hint="default" w:ascii="Times New Roman" w:hAnsi="Times New Roman" w:eastAsia="仿宋_GB2312" w:cs="Times New Roman"/>
          <w:bCs/>
          <w:color w:val="auto"/>
          <w:sz w:val="28"/>
          <w:szCs w:val="28"/>
        </w:rPr>
        <w:t>“双导师”培养模式，</w:t>
      </w:r>
      <w:r>
        <w:rPr>
          <w:rFonts w:hint="default" w:ascii="Times New Roman" w:hAnsi="Times New Roman" w:eastAsia="仿宋_GB2312" w:cs="Times New Roman"/>
          <w:bCs/>
          <w:color w:val="auto"/>
          <w:sz w:val="28"/>
          <w:szCs w:val="28"/>
          <w:lang w:val="en-US" w:eastAsia="zh-CN"/>
        </w:rPr>
        <w:t>苏州</w:t>
      </w:r>
      <w:r>
        <w:rPr>
          <w:rFonts w:hint="default" w:ascii="Times New Roman" w:hAnsi="Times New Roman" w:eastAsia="仿宋_GB2312" w:cs="Times New Roman"/>
          <w:bCs/>
          <w:color w:val="auto"/>
          <w:sz w:val="28"/>
          <w:szCs w:val="28"/>
        </w:rPr>
        <w:t>实验室与北京科技大学共同制定联合培养计划，课程学习阶段在北京科技大学进行，课题研究阶段在</w:t>
      </w:r>
      <w:r>
        <w:rPr>
          <w:rFonts w:hint="default" w:ascii="Times New Roman" w:hAnsi="Times New Roman" w:eastAsia="仿宋_GB2312" w:cs="Times New Roman"/>
          <w:bCs/>
          <w:color w:val="auto"/>
          <w:sz w:val="28"/>
          <w:szCs w:val="28"/>
          <w:lang w:val="en-US" w:eastAsia="zh-CN"/>
        </w:rPr>
        <w:t>苏州</w:t>
      </w:r>
      <w:r>
        <w:rPr>
          <w:rFonts w:hint="default" w:ascii="Times New Roman" w:hAnsi="Times New Roman" w:eastAsia="仿宋_GB2312" w:cs="Times New Roman"/>
          <w:bCs/>
          <w:color w:val="auto"/>
          <w:sz w:val="28"/>
          <w:szCs w:val="28"/>
        </w:rPr>
        <w:t>实验室</w:t>
      </w:r>
      <w:r>
        <w:rPr>
          <w:rFonts w:hint="default" w:ascii="Times New Roman" w:hAnsi="Times New Roman" w:eastAsia="仿宋_GB2312" w:cs="Times New Roman"/>
          <w:bCs/>
          <w:color w:val="auto"/>
          <w:sz w:val="28"/>
          <w:szCs w:val="28"/>
          <w:lang w:val="en-US" w:eastAsia="zh-CN"/>
        </w:rPr>
        <w:t>完成，研究课题来自实验室重大</w:t>
      </w:r>
      <w:r>
        <w:rPr>
          <w:rFonts w:hint="default" w:ascii="Times New Roman" w:hAnsi="Times New Roman" w:eastAsia="仿宋_GB2312" w:cs="Times New Roman"/>
          <w:bCs/>
          <w:color w:val="auto"/>
          <w:sz w:val="28"/>
          <w:szCs w:val="28"/>
        </w:rPr>
        <w:t>科研</w:t>
      </w:r>
      <w:r>
        <w:rPr>
          <w:rFonts w:hint="default" w:ascii="Times New Roman" w:hAnsi="Times New Roman" w:eastAsia="仿宋_GB2312" w:cs="Times New Roman"/>
          <w:bCs/>
          <w:color w:val="auto"/>
          <w:sz w:val="28"/>
          <w:szCs w:val="28"/>
          <w:lang w:val="en-US" w:eastAsia="zh-CN"/>
        </w:rPr>
        <w:t>任务</w:t>
      </w:r>
      <w:r>
        <w:rPr>
          <w:rFonts w:hint="default" w:ascii="Times New Roman" w:hAnsi="Times New Roman" w:eastAsia="仿宋_GB2312" w:cs="Times New Roman"/>
          <w:bCs/>
          <w:color w:val="auto"/>
          <w:sz w:val="28"/>
          <w:szCs w:val="28"/>
        </w:rPr>
        <w:t>。</w:t>
      </w:r>
    </w:p>
    <w:p>
      <w:pPr>
        <w:shd w:val="clear" w:color="auto" w:fill="FFFFFF"/>
        <w:spacing w:after="0" w:line="555" w:lineRule="atLeast"/>
        <w:ind w:firstLine="560" w:firstLineChars="200"/>
        <w:jc w:val="both"/>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3.联合培养博士生符合北京科技大学毕业条件的颁发北京科技大学毕业证书；符合北京科技大学博士学位授予要求的，授予北京科技大学博士学位。</w:t>
      </w:r>
    </w:p>
    <w:p>
      <w:pPr>
        <w:pStyle w:val="46"/>
        <w:numPr>
          <w:ilvl w:val="0"/>
          <w:numId w:val="1"/>
        </w:numPr>
        <w:shd w:val="clear" w:color="auto" w:fill="FFFFFF"/>
        <w:spacing w:after="0" w:line="555" w:lineRule="atLeast"/>
        <w:ind w:firstLineChars="0"/>
        <w:jc w:val="both"/>
        <w:rPr>
          <w:rFonts w:hint="default" w:ascii="黑体" w:hAnsi="黑体" w:eastAsia="黑体" w:cs="黑体"/>
          <w:b w:val="0"/>
          <w:bCs w:val="0"/>
          <w:color w:val="auto"/>
          <w:sz w:val="28"/>
          <w:szCs w:val="28"/>
        </w:rPr>
      </w:pPr>
      <w:r>
        <w:rPr>
          <w:rFonts w:hint="eastAsia" w:ascii="黑体" w:hAnsi="黑体" w:eastAsia="黑体" w:cs="黑体"/>
          <w:b w:val="0"/>
          <w:bCs w:val="0"/>
          <w:color w:val="auto"/>
          <w:sz w:val="28"/>
          <w:szCs w:val="28"/>
          <w:lang w:val="en-US" w:eastAsia="zh-CN"/>
        </w:rPr>
        <w:t>联合培养专项优势</w:t>
      </w:r>
    </w:p>
    <w:p>
      <w:pPr>
        <w:pStyle w:val="46"/>
        <w:widowControl w:val="0"/>
        <w:numPr>
          <w:ilvl w:val="1"/>
          <w:numId w:val="2"/>
        </w:numPr>
        <w:shd w:val="clear" w:color="auto" w:fill="FFFFFF"/>
        <w:spacing w:after="0" w:line="555" w:lineRule="atLeast"/>
        <w:ind w:left="0" w:firstLine="568" w:firstLineChars="0"/>
        <w:jc w:val="both"/>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科研平台优势：可参加国家级科研项目、重大科学基础设施建设，为开展最前沿创新研究提供支撑。</w:t>
      </w:r>
    </w:p>
    <w:p>
      <w:pPr>
        <w:pStyle w:val="46"/>
        <w:widowControl w:val="0"/>
        <w:numPr>
          <w:ilvl w:val="1"/>
          <w:numId w:val="2"/>
        </w:numPr>
        <w:shd w:val="clear" w:color="auto" w:fill="FFFFFF"/>
        <w:spacing w:after="0" w:line="555" w:lineRule="atLeast"/>
        <w:ind w:left="0" w:firstLine="568" w:firstLineChars="0"/>
        <w:jc w:val="both"/>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师资指导优势：能够获得院士等高层次人才的直接指导，并有机会参与国际交流与合作。</w:t>
      </w:r>
    </w:p>
    <w:p>
      <w:pPr>
        <w:pStyle w:val="46"/>
        <w:widowControl w:val="0"/>
        <w:numPr>
          <w:ilvl w:val="1"/>
          <w:numId w:val="2"/>
        </w:numPr>
        <w:shd w:val="clear" w:color="auto" w:fill="FFFFFF"/>
        <w:spacing w:after="0" w:line="555" w:lineRule="atLeast"/>
        <w:ind w:left="0" w:firstLine="568" w:firstLineChars="0"/>
        <w:jc w:val="both"/>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待遇资助优势：具有竞争力的助研岗位津贴、生活补贴等。</w:t>
      </w:r>
    </w:p>
    <w:p>
      <w:pPr>
        <w:pStyle w:val="46"/>
        <w:widowControl w:val="0"/>
        <w:numPr>
          <w:ilvl w:val="1"/>
          <w:numId w:val="2"/>
        </w:numPr>
        <w:shd w:val="clear" w:color="auto" w:fill="FFFFFF"/>
        <w:spacing w:after="0" w:line="555" w:lineRule="atLeast"/>
        <w:ind w:left="0" w:firstLine="568" w:firstLineChars="0"/>
        <w:jc w:val="both"/>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职业发展优势：优秀毕业生可优先推荐在实验室工作。</w:t>
      </w:r>
    </w:p>
    <w:p>
      <w:pPr>
        <w:pStyle w:val="46"/>
        <w:numPr>
          <w:ilvl w:val="0"/>
          <w:numId w:val="1"/>
        </w:numPr>
        <w:shd w:val="clear" w:color="auto" w:fill="FFFFFF"/>
        <w:spacing w:after="0" w:line="555" w:lineRule="atLeast"/>
        <w:ind w:firstLineChars="0"/>
        <w:jc w:val="both"/>
        <w:rPr>
          <w:rFonts w:hint="default" w:ascii="黑体" w:hAnsi="黑体" w:eastAsia="黑体" w:cs="黑体"/>
          <w:b w:val="0"/>
          <w:bCs w:val="0"/>
          <w:color w:val="auto"/>
          <w:sz w:val="28"/>
          <w:szCs w:val="28"/>
        </w:rPr>
      </w:pPr>
      <w:r>
        <w:rPr>
          <w:rFonts w:hint="default" w:ascii="黑体" w:hAnsi="黑体" w:eastAsia="黑体" w:cs="黑体"/>
          <w:b w:val="0"/>
          <w:bCs w:val="0"/>
          <w:color w:val="auto"/>
          <w:sz w:val="28"/>
          <w:szCs w:val="28"/>
        </w:rPr>
        <w:t>招考条件</w:t>
      </w:r>
      <w:r>
        <w:rPr>
          <w:rFonts w:hint="eastAsia" w:ascii="黑体" w:hAnsi="黑体" w:eastAsia="黑体" w:cs="黑体"/>
          <w:b w:val="0"/>
          <w:bCs w:val="0"/>
          <w:color w:val="auto"/>
          <w:sz w:val="28"/>
          <w:szCs w:val="28"/>
          <w:lang w:val="en-US" w:eastAsia="zh-CN"/>
        </w:rPr>
        <w:t>和程序</w:t>
      </w:r>
    </w:p>
    <w:p>
      <w:pPr>
        <w:shd w:val="clear" w:color="auto" w:fill="FFFFFF"/>
        <w:spacing w:after="0" w:line="555" w:lineRule="atLeast"/>
        <w:ind w:firstLine="560" w:firstLineChars="200"/>
        <w:jc w:val="both"/>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报考条件详情参考北京科技大学202</w:t>
      </w:r>
      <w:r>
        <w:rPr>
          <w:rFonts w:hint="default" w:ascii="Times New Roman" w:hAnsi="Times New Roman" w:eastAsia="仿宋_GB2312" w:cs="Times New Roman"/>
          <w:bCs/>
          <w:color w:val="auto"/>
          <w:sz w:val="28"/>
          <w:szCs w:val="28"/>
          <w:lang w:val="en-US" w:eastAsia="zh-CN"/>
        </w:rPr>
        <w:t>4</w:t>
      </w:r>
      <w:r>
        <w:rPr>
          <w:rFonts w:hint="default" w:ascii="Times New Roman" w:hAnsi="Times New Roman" w:eastAsia="仿宋_GB2312" w:cs="Times New Roman"/>
          <w:bCs/>
          <w:color w:val="auto"/>
          <w:sz w:val="28"/>
          <w:szCs w:val="28"/>
        </w:rPr>
        <w:t>年博士研究生招生章程。报考者须符合学校和报考学院的生源范围、报考条件及其他相关要求。符合条件申请者须按照</w:t>
      </w:r>
      <w:r>
        <w:rPr>
          <w:rFonts w:hint="default" w:ascii="Times New Roman" w:hAnsi="Times New Roman" w:eastAsia="仿宋_GB2312" w:cs="Times New Roman"/>
          <w:bCs/>
          <w:color w:val="auto"/>
          <w:sz w:val="28"/>
          <w:szCs w:val="28"/>
          <w:lang w:val="en-US" w:eastAsia="zh-CN"/>
        </w:rPr>
        <w:t>学校和报考学院的</w:t>
      </w:r>
      <w:r>
        <w:rPr>
          <w:rFonts w:hint="default" w:ascii="Times New Roman" w:hAnsi="Times New Roman" w:eastAsia="仿宋_GB2312" w:cs="Times New Roman"/>
          <w:bCs/>
          <w:color w:val="auto"/>
          <w:sz w:val="28"/>
          <w:szCs w:val="28"/>
        </w:rPr>
        <w:t>要求提交相关材料、完成网上报名。</w:t>
      </w:r>
    </w:p>
    <w:p>
      <w:pPr>
        <w:pStyle w:val="46"/>
        <w:numPr>
          <w:ilvl w:val="0"/>
          <w:numId w:val="1"/>
        </w:numPr>
        <w:shd w:val="clear" w:color="auto" w:fill="FFFFFF"/>
        <w:spacing w:after="0" w:line="555" w:lineRule="atLeast"/>
        <w:ind w:firstLineChars="0"/>
        <w:jc w:val="both"/>
        <w:rPr>
          <w:rFonts w:hint="default" w:ascii="黑体" w:hAnsi="黑体" w:eastAsia="黑体" w:cs="黑体"/>
          <w:b w:val="0"/>
          <w:bCs w:val="0"/>
          <w:color w:val="auto"/>
          <w:sz w:val="28"/>
          <w:szCs w:val="28"/>
        </w:rPr>
      </w:pPr>
      <w:r>
        <w:rPr>
          <w:rFonts w:hint="default" w:ascii="黑体" w:hAnsi="黑体" w:eastAsia="黑体" w:cs="黑体"/>
          <w:b w:val="0"/>
          <w:bCs w:val="0"/>
          <w:color w:val="auto"/>
          <w:sz w:val="28"/>
          <w:szCs w:val="28"/>
        </w:rPr>
        <w:t>考核</w:t>
      </w:r>
    </w:p>
    <w:p>
      <w:pPr>
        <w:shd w:val="clear" w:color="auto" w:fill="FFFFFF"/>
        <w:spacing w:after="0" w:line="555" w:lineRule="atLeast"/>
        <w:ind w:firstLine="560" w:firstLineChars="200"/>
        <w:jc w:val="both"/>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考核工作由</w:t>
      </w:r>
      <w:r>
        <w:rPr>
          <w:rFonts w:hint="eastAsia" w:ascii="仿宋_GB2312" w:hAnsi="仿宋_GB2312" w:eastAsia="仿宋_GB2312" w:cs="仿宋_GB2312"/>
          <w:bCs/>
          <w:color w:val="auto"/>
          <w:sz w:val="28"/>
          <w:szCs w:val="28"/>
          <w:lang w:val="en-US" w:eastAsia="zh-CN"/>
        </w:rPr>
        <w:t>苏州</w:t>
      </w:r>
      <w:r>
        <w:rPr>
          <w:rFonts w:hint="eastAsia" w:ascii="仿宋_GB2312" w:hAnsi="仿宋_GB2312" w:eastAsia="仿宋_GB2312" w:cs="仿宋_GB2312"/>
          <w:bCs/>
          <w:color w:val="auto"/>
          <w:sz w:val="28"/>
          <w:szCs w:val="28"/>
        </w:rPr>
        <w:t>实验室与北京科技大学成立的联合工作组负责，由学院组织实施，具体要求和考核时间按照各学院公布的方案执行</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请申请者关注学校和各学院后续发布的公开信息。</w:t>
      </w:r>
    </w:p>
    <w:p>
      <w:pPr>
        <w:pStyle w:val="46"/>
        <w:numPr>
          <w:ilvl w:val="0"/>
          <w:numId w:val="1"/>
        </w:numPr>
        <w:shd w:val="clear" w:color="auto" w:fill="FFFFFF"/>
        <w:spacing w:after="0" w:line="555" w:lineRule="atLeast"/>
        <w:ind w:firstLineChars="0"/>
        <w:jc w:val="both"/>
        <w:rPr>
          <w:rFonts w:hint="default" w:ascii="黑体" w:hAnsi="黑体" w:eastAsia="黑体" w:cs="黑体"/>
          <w:b w:val="0"/>
          <w:bCs w:val="0"/>
          <w:color w:val="auto"/>
          <w:sz w:val="28"/>
          <w:szCs w:val="28"/>
        </w:rPr>
      </w:pPr>
      <w:r>
        <w:rPr>
          <w:rFonts w:hint="default" w:ascii="黑体" w:hAnsi="黑体" w:eastAsia="黑体" w:cs="黑体"/>
          <w:b w:val="0"/>
          <w:bCs w:val="0"/>
          <w:color w:val="auto"/>
          <w:sz w:val="28"/>
          <w:szCs w:val="28"/>
        </w:rPr>
        <w:t>录取</w:t>
      </w:r>
    </w:p>
    <w:p>
      <w:pPr>
        <w:shd w:val="clear" w:color="auto" w:fill="FFFFFF"/>
        <w:spacing w:after="0" w:line="555" w:lineRule="atLeast"/>
        <w:ind w:firstLine="565" w:firstLineChars="202"/>
        <w:jc w:val="both"/>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参考考生的申请材料审查评议情况、依据思想政治素质和品德考核结果以及综合考核成绩等对考生做出综合判断</w:t>
      </w:r>
      <w:r>
        <w:rPr>
          <w:rFonts w:hint="default" w:ascii="Times New Roman" w:hAnsi="Times New Roman" w:eastAsia="仿宋_GB2312" w:cs="Times New Roman"/>
          <w:color w:val="auto"/>
          <w:sz w:val="28"/>
          <w:szCs w:val="28"/>
        </w:rPr>
        <w:t>，导师、考生双向选择，择优录取。</w:t>
      </w:r>
    </w:p>
    <w:p>
      <w:pPr>
        <w:pStyle w:val="46"/>
        <w:numPr>
          <w:ilvl w:val="0"/>
          <w:numId w:val="1"/>
        </w:numPr>
        <w:shd w:val="clear" w:color="auto" w:fill="FFFFFF"/>
        <w:spacing w:after="0" w:line="555" w:lineRule="atLeast"/>
        <w:ind w:firstLineChars="0"/>
        <w:jc w:val="both"/>
        <w:rPr>
          <w:rFonts w:hint="default" w:ascii="黑体" w:hAnsi="黑体" w:eastAsia="黑体" w:cs="黑体"/>
          <w:b w:val="0"/>
          <w:bCs w:val="0"/>
          <w:color w:val="auto"/>
          <w:sz w:val="28"/>
          <w:szCs w:val="28"/>
        </w:rPr>
      </w:pPr>
      <w:r>
        <w:rPr>
          <w:rFonts w:hint="eastAsia" w:ascii="黑体" w:hAnsi="黑体" w:eastAsia="黑体" w:cs="黑体"/>
          <w:b w:val="0"/>
          <w:bCs w:val="0"/>
          <w:color w:val="auto"/>
          <w:sz w:val="28"/>
          <w:szCs w:val="28"/>
          <w:lang w:val="en-US" w:eastAsia="zh-CN"/>
        </w:rPr>
        <w:t>其他</w:t>
      </w:r>
    </w:p>
    <w:p>
      <w:pPr>
        <w:pStyle w:val="46"/>
        <w:widowControl w:val="0"/>
        <w:numPr>
          <w:ilvl w:val="1"/>
          <w:numId w:val="3"/>
        </w:numPr>
        <w:shd w:val="clear" w:color="auto" w:fill="FFFFFF"/>
        <w:spacing w:after="0" w:line="555" w:lineRule="atLeast"/>
        <w:ind w:left="0" w:firstLine="568" w:firstLineChars="0"/>
        <w:jc w:val="both"/>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入学时间：2024年9月入学。</w:t>
      </w:r>
    </w:p>
    <w:p>
      <w:pPr>
        <w:pStyle w:val="46"/>
        <w:widowControl w:val="0"/>
        <w:numPr>
          <w:ilvl w:val="1"/>
          <w:numId w:val="3"/>
        </w:numPr>
        <w:shd w:val="clear" w:color="auto" w:fill="FFFFFF"/>
        <w:spacing w:after="0" w:line="555" w:lineRule="atLeast"/>
        <w:ind w:left="0" w:firstLine="568" w:firstLineChars="0"/>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学费与奖助</w:t>
      </w:r>
      <w:r>
        <w:rPr>
          <w:rFonts w:hint="eastAsia"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录取后的考生按照北京科技大学全日制非定向博士研究生学费标准向北京科技大学缴纳学费，博士生奖助政策按照北京科技大学和实验室相关规定执行。</w:t>
      </w:r>
    </w:p>
    <w:p>
      <w:pPr>
        <w:pStyle w:val="52"/>
        <w:widowControl w:val="0"/>
        <w:numPr>
          <w:ilvl w:val="1"/>
          <w:numId w:val="3"/>
        </w:numPr>
        <w:shd w:val="clear" w:color="auto" w:fill="FFFFFF"/>
        <w:spacing w:after="0" w:line="555" w:lineRule="atLeast"/>
        <w:ind w:left="0" w:firstLine="568" w:firstLineChars="0"/>
        <w:jc w:val="both"/>
        <w:rPr>
          <w:rFonts w:hint="default" w:ascii="Times New Roman" w:hAnsi="Times New Roman" w:eastAsia="仿宋_GB2312" w:cs="Times New Roman"/>
          <w:color w:val="auto"/>
          <w:sz w:val="28"/>
          <w:szCs w:val="28"/>
        </w:rPr>
      </w:pPr>
      <w:r>
        <w:rPr>
          <w:rFonts w:hint="eastAsia" w:ascii="Times New Roman" w:hAnsi="Times New Roman" w:eastAsia="仿宋_GB2312"/>
          <w:sz w:val="28"/>
          <w:szCs w:val="28"/>
        </w:rPr>
        <w:t>住宿安排：联培博士生课程学习阶段由大学提供宿舍；科研和学位论文研究阶段由苏州实验室提供住宿。</w:t>
      </w:r>
    </w:p>
    <w:p>
      <w:pPr>
        <w:pStyle w:val="46"/>
        <w:widowControl w:val="0"/>
        <w:numPr>
          <w:ilvl w:val="1"/>
          <w:numId w:val="3"/>
        </w:numPr>
        <w:shd w:val="clear" w:color="auto" w:fill="FFFFFF"/>
        <w:spacing w:after="0" w:line="555" w:lineRule="atLeast"/>
        <w:ind w:left="0" w:firstLine="568" w:firstLineChars="0"/>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被录取的博士研究生，人事档案等管理按照高校规定执行</w:t>
      </w:r>
      <w:r>
        <w:rPr>
          <w:rFonts w:hint="eastAsia" w:ascii="Times New Roman" w:hAnsi="Times New Roman" w:eastAsia="仿宋_GB2312" w:cs="Times New Roman"/>
          <w:color w:val="auto"/>
          <w:sz w:val="28"/>
          <w:szCs w:val="28"/>
          <w:lang w:eastAsia="zh-CN"/>
        </w:rPr>
        <w:t>。</w:t>
      </w:r>
    </w:p>
    <w:p>
      <w:pPr>
        <w:pStyle w:val="46"/>
        <w:widowControl w:val="0"/>
        <w:numPr>
          <w:ilvl w:val="1"/>
          <w:numId w:val="3"/>
        </w:numPr>
        <w:shd w:val="clear" w:color="auto" w:fill="FFFFFF"/>
        <w:spacing w:after="0" w:line="555" w:lineRule="atLeast"/>
        <w:ind w:left="0" w:firstLine="568" w:firstLineChars="0"/>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9"/>
          <w:szCs w:val="29"/>
        </w:rPr>
        <w:t>未尽事宜参见北京科技大学202</w:t>
      </w:r>
      <w:r>
        <w:rPr>
          <w:rFonts w:hint="default" w:ascii="Times New Roman" w:hAnsi="Times New Roman" w:eastAsia="仿宋_GB2312" w:cs="Times New Roman"/>
          <w:color w:val="auto"/>
          <w:sz w:val="29"/>
          <w:szCs w:val="29"/>
          <w:lang w:val="en-US" w:eastAsia="zh-CN"/>
        </w:rPr>
        <w:t>4</w:t>
      </w:r>
      <w:r>
        <w:rPr>
          <w:rFonts w:hint="default" w:ascii="Times New Roman" w:hAnsi="Times New Roman" w:eastAsia="仿宋_GB2312" w:cs="Times New Roman"/>
          <w:color w:val="auto"/>
          <w:sz w:val="29"/>
          <w:szCs w:val="29"/>
        </w:rPr>
        <w:t>年博士研究生招生章程及其相关的实施细则。</w:t>
      </w:r>
    </w:p>
    <w:p>
      <w:pPr>
        <w:pStyle w:val="46"/>
        <w:numPr>
          <w:ilvl w:val="0"/>
          <w:numId w:val="1"/>
        </w:numPr>
        <w:shd w:val="clear" w:color="auto" w:fill="FFFFFF"/>
        <w:spacing w:after="0" w:line="555" w:lineRule="atLeast"/>
        <w:ind w:firstLineChars="0"/>
        <w:jc w:val="both"/>
        <w:rPr>
          <w:rFonts w:hint="default" w:ascii="黑体" w:hAnsi="黑体" w:eastAsia="黑体" w:cs="黑体"/>
          <w:b w:val="0"/>
          <w:bCs w:val="0"/>
          <w:color w:val="auto"/>
          <w:sz w:val="28"/>
          <w:szCs w:val="28"/>
          <w:lang w:val="en-US" w:eastAsia="zh-CN"/>
        </w:rPr>
      </w:pPr>
      <w:r>
        <w:rPr>
          <w:rFonts w:hint="default" w:ascii="黑体" w:hAnsi="黑体" w:eastAsia="黑体" w:cs="黑体"/>
          <w:b w:val="0"/>
          <w:bCs w:val="0"/>
          <w:color w:val="auto"/>
          <w:sz w:val="28"/>
          <w:szCs w:val="28"/>
          <w:lang w:val="en-US" w:eastAsia="zh-CN"/>
        </w:rPr>
        <w:t>招生咨询</w:t>
      </w:r>
    </w:p>
    <w:p>
      <w:pPr>
        <w:numPr>
          <w:ilvl w:val="0"/>
          <w:numId w:val="4"/>
        </w:numPr>
        <w:shd w:val="clear" w:color="auto" w:fill="FFFFFF"/>
        <w:spacing w:after="0" w:line="555" w:lineRule="atLeast"/>
        <w:ind w:firstLine="560" w:firstLineChars="200"/>
        <w:jc w:val="both"/>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苏州</w:t>
      </w:r>
      <w:r>
        <w:rPr>
          <w:rFonts w:hint="default" w:ascii="Times New Roman" w:hAnsi="Times New Roman" w:eastAsia="仿宋_GB2312" w:cs="Times New Roman"/>
          <w:color w:val="auto"/>
          <w:sz w:val="28"/>
          <w:szCs w:val="28"/>
        </w:rPr>
        <w:t>实验室</w:t>
      </w:r>
      <w:r>
        <w:rPr>
          <w:rFonts w:hint="eastAsia" w:ascii="Times New Roman" w:hAnsi="Times New Roman" w:eastAsia="仿宋_GB2312" w:cs="Times New Roman"/>
          <w:color w:val="auto"/>
          <w:sz w:val="28"/>
          <w:szCs w:val="28"/>
          <w:lang w:val="en-US" w:eastAsia="zh-CN"/>
        </w:rPr>
        <w:t>人教管理与服务部</w:t>
      </w:r>
    </w:p>
    <w:p>
      <w:pPr>
        <w:shd w:val="clear" w:color="auto" w:fill="FFFFFF"/>
        <w:spacing w:after="0" w:line="555" w:lineRule="atLeast"/>
        <w:ind w:firstLine="560" w:firstLineChars="200"/>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联系电话：</w:t>
      </w:r>
      <w:r>
        <w:rPr>
          <w:rFonts w:hint="eastAsia" w:ascii="Times New Roman" w:hAnsi="Times New Roman" w:eastAsia="仿宋_GB2312" w:cs="Times New Roman"/>
          <w:color w:val="auto"/>
          <w:sz w:val="28"/>
          <w:szCs w:val="28"/>
          <w:lang w:val="en-US" w:eastAsia="zh-CN"/>
        </w:rPr>
        <w:t>0512-62980109</w:t>
      </w:r>
    </w:p>
    <w:p>
      <w:pPr>
        <w:shd w:val="clear" w:color="auto" w:fill="FFFFFF"/>
        <w:spacing w:after="0" w:line="555" w:lineRule="atLeast"/>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电子信箱：</w:t>
      </w:r>
      <w:r>
        <w:rPr>
          <w:rFonts w:hint="default" w:ascii="Times New Roman" w:hAnsi="Times New Roman" w:eastAsia="仿宋_GB2312" w:cs="Times New Roman"/>
          <w:color w:val="auto"/>
          <w:sz w:val="28"/>
          <w:szCs w:val="28"/>
          <w:u w:val="none"/>
        </w:rPr>
        <w:t>edu@szlab.ac.cn</w:t>
      </w:r>
    </w:p>
    <w:p>
      <w:pPr>
        <w:shd w:val="clear" w:color="auto" w:fill="FFFFFF"/>
        <w:spacing w:after="0" w:line="555" w:lineRule="atLeast"/>
        <w:ind w:firstLine="560" w:firstLineChars="200"/>
        <w:rPr>
          <w:rFonts w:hint="eastAsia"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t>招生</w:t>
      </w:r>
      <w:r>
        <w:rPr>
          <w:rFonts w:hint="default" w:ascii="Times New Roman" w:hAnsi="Times New Roman" w:eastAsia="仿宋_GB2312" w:cs="Times New Roman"/>
          <w:color w:val="auto"/>
          <w:sz w:val="28"/>
          <w:szCs w:val="28"/>
          <w:lang w:val="en-US" w:eastAsia="zh-CN"/>
        </w:rPr>
        <w:t>咨询</w:t>
      </w:r>
      <w:r>
        <w:rPr>
          <w:rFonts w:hint="default" w:ascii="Times New Roman" w:hAnsi="Times New Roman" w:eastAsia="仿宋_GB2312" w:cs="Times New Roman"/>
          <w:color w:val="auto"/>
          <w:sz w:val="28"/>
          <w:szCs w:val="28"/>
        </w:rPr>
        <w:t>QQ群：535637511</w:t>
      </w:r>
    </w:p>
    <w:p>
      <w:pPr>
        <w:numPr>
          <w:ilvl w:val="0"/>
          <w:numId w:val="4"/>
        </w:numPr>
        <w:shd w:val="clear" w:color="auto" w:fill="FFFFFF"/>
        <w:spacing w:after="0" w:line="555" w:lineRule="atLeast"/>
        <w:ind w:firstLine="560" w:firstLineChars="200"/>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北京科技大学研究生院招生办公室</w:t>
      </w:r>
    </w:p>
    <w:p>
      <w:pPr>
        <w:shd w:val="clear" w:color="auto" w:fill="FFFFFF"/>
        <w:spacing w:after="0" w:line="555" w:lineRule="atLeast"/>
        <w:ind w:firstLine="560" w:firstLineChars="200"/>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联系电话：010-62332484</w:t>
      </w:r>
    </w:p>
    <w:p>
      <w:pPr>
        <w:shd w:val="clear" w:color="auto" w:fill="FFFFFF"/>
        <w:spacing w:after="0" w:line="555" w:lineRule="atLeast"/>
        <w:ind w:firstLine="560" w:firstLineChars="200"/>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电子信箱：yzb@ustb.edu.cn</w:t>
      </w:r>
    </w:p>
    <w:p>
      <w:pPr>
        <w:shd w:val="clear" w:color="auto" w:fill="FFFFFF"/>
        <w:spacing w:after="0" w:line="555" w:lineRule="atLeast"/>
        <w:ind w:firstLine="560" w:firstLineChars="200"/>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北京科技大学研究生招生信息网：https://yzxc.ustb.edu.cn/</w:t>
      </w:r>
    </w:p>
    <w:p>
      <w:pPr>
        <w:shd w:val="clear" w:color="auto" w:fill="FFFFFF"/>
        <w:spacing w:after="0" w:line="555" w:lineRule="atLeast"/>
        <w:ind w:firstLine="560" w:firstLineChars="200"/>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通信地址：北京科技大学研究生院招生办公室（310室）</w:t>
      </w:r>
    </w:p>
    <w:p>
      <w:pPr>
        <w:shd w:val="clear" w:color="auto" w:fill="FFFFFF"/>
        <w:spacing w:after="0" w:line="555" w:lineRule="atLeast"/>
        <w:jc w:val="both"/>
        <w:rPr>
          <w:rFonts w:hint="default" w:ascii="Times New Roman" w:hAnsi="Times New Roman" w:eastAsia="仿宋_GB2312" w:cs="Times New Roman"/>
          <w:color w:val="auto"/>
          <w:sz w:val="28"/>
          <w:szCs w:val="28"/>
        </w:rPr>
      </w:pPr>
    </w:p>
    <w:p>
      <w:pPr>
        <w:shd w:val="clear" w:color="auto" w:fill="FFFFFF"/>
        <w:spacing w:after="0" w:line="555" w:lineRule="atLeast"/>
        <w:ind w:firstLine="480"/>
        <w:jc w:val="right"/>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苏州</w:t>
      </w:r>
      <w:r>
        <w:rPr>
          <w:rFonts w:hint="default" w:ascii="Times New Roman" w:hAnsi="Times New Roman" w:eastAsia="仿宋_GB2312" w:cs="Times New Roman"/>
          <w:color w:val="auto"/>
          <w:sz w:val="28"/>
          <w:szCs w:val="28"/>
        </w:rPr>
        <w:t>实验室</w:t>
      </w:r>
      <w:r>
        <w:rPr>
          <w:rFonts w:hint="eastAsia" w:ascii="Times New Roman" w:hAnsi="Times New Roman" w:eastAsia="仿宋_GB2312" w:cs="Times New Roman"/>
          <w:color w:val="auto"/>
          <w:sz w:val="28"/>
          <w:szCs w:val="28"/>
          <w:lang w:val="en-US" w:eastAsia="zh-CN"/>
        </w:rPr>
        <w:t>人教管理与服务部</w:t>
      </w:r>
    </w:p>
    <w:p>
      <w:pPr>
        <w:shd w:val="clear" w:color="auto" w:fill="FFFFFF"/>
        <w:spacing w:after="0" w:line="555" w:lineRule="atLeast"/>
        <w:ind w:firstLine="480"/>
        <w:jc w:val="righ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北京科技大学研究生院</w:t>
      </w:r>
    </w:p>
    <w:p>
      <w:pPr>
        <w:pStyle w:val="52"/>
        <w:numPr>
          <w:ilvl w:val="0"/>
          <w:numId w:val="0"/>
        </w:numPr>
        <w:shd w:val="clear" w:color="auto" w:fill="FFFFFF"/>
        <w:spacing w:after="0" w:line="555" w:lineRule="atLeast"/>
        <w:jc w:val="both"/>
        <w:rPr>
          <w:rFonts w:hint="eastAsia" w:ascii="黑体" w:hAnsi="黑体" w:eastAsia="黑体" w:cs="黑体"/>
          <w:sz w:val="28"/>
          <w:szCs w:val="28"/>
        </w:rPr>
        <w:sectPr>
          <w:pgSz w:w="11906" w:h="16838"/>
          <w:pgMar w:top="1984" w:right="1531" w:bottom="1701" w:left="1531" w:header="851" w:footer="992" w:gutter="0"/>
          <w:pgBorders>
            <w:top w:val="none" w:sz="0" w:space="0"/>
            <w:left w:val="none" w:sz="0" w:space="0"/>
            <w:bottom w:val="none" w:sz="0" w:space="0"/>
            <w:right w:val="none" w:sz="0" w:space="0"/>
          </w:pgBorders>
          <w:cols w:space="0" w:num="1"/>
          <w:rtlGutter w:val="0"/>
          <w:docGrid w:type="lines" w:linePitch="312" w:charSpace="0"/>
        </w:sectPr>
      </w:pPr>
    </w:p>
    <w:p>
      <w:pPr>
        <w:pStyle w:val="52"/>
        <w:numPr>
          <w:ilvl w:val="0"/>
          <w:numId w:val="0"/>
        </w:numPr>
        <w:shd w:val="clear" w:color="auto" w:fill="FFFFFF"/>
        <w:spacing w:after="0" w:line="555" w:lineRule="atLeast"/>
        <w:jc w:val="both"/>
        <w:rPr>
          <w:rFonts w:hint="eastAsia" w:ascii="黑体" w:hAnsi="黑体" w:eastAsia="黑体" w:cs="黑体"/>
          <w:sz w:val="28"/>
          <w:szCs w:val="28"/>
        </w:rPr>
      </w:pPr>
      <w:r>
        <w:rPr>
          <w:rFonts w:hint="eastAsia" w:ascii="黑体" w:hAnsi="黑体" w:eastAsia="黑体" w:cs="黑体"/>
          <w:sz w:val="28"/>
          <w:szCs w:val="28"/>
        </w:rPr>
        <w:t>附件1</w:t>
      </w:r>
    </w:p>
    <w:p>
      <w:pPr>
        <w:spacing w:after="0" w:line="240" w:lineRule="auto"/>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苏州实验室与北京科技大学2024年联培博士生专项招生专业及导师名单</w:t>
      </w:r>
    </w:p>
    <w:tbl>
      <w:tblPr>
        <w:tblStyle w:val="18"/>
        <w:tblW w:w="9002" w:type="dxa"/>
        <w:jc w:val="center"/>
        <w:tblLayout w:type="fixed"/>
        <w:tblCellMar>
          <w:top w:w="15" w:type="dxa"/>
          <w:left w:w="15" w:type="dxa"/>
          <w:bottom w:w="15" w:type="dxa"/>
          <w:right w:w="15" w:type="dxa"/>
        </w:tblCellMar>
      </w:tblPr>
      <w:tblGrid>
        <w:gridCol w:w="2837"/>
        <w:gridCol w:w="1530"/>
        <w:gridCol w:w="2795"/>
        <w:gridCol w:w="1840"/>
      </w:tblGrid>
      <w:tr>
        <w:tblPrEx>
          <w:tblCellMar>
            <w:top w:w="15" w:type="dxa"/>
            <w:left w:w="15" w:type="dxa"/>
            <w:bottom w:w="15" w:type="dxa"/>
            <w:right w:w="15" w:type="dxa"/>
          </w:tblCellMar>
        </w:tblPrEx>
        <w:trPr>
          <w:trHeight w:val="690" w:hRule="atLeast"/>
          <w:jc w:val="center"/>
        </w:trPr>
        <w:tc>
          <w:tcPr>
            <w:tcW w:w="2837"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pPr>
            <w:r>
              <w:rPr>
                <w:rFonts w:hint="eastAsia" w:ascii="黑体" w:hAnsi="黑体" w:eastAsia="黑体" w:cs="宋体"/>
                <w:color w:val="000000"/>
                <w:lang w:val="en-US" w:eastAsia="zh-CN"/>
              </w:rPr>
              <w:t>苏州实验室研究方向</w:t>
            </w:r>
          </w:p>
        </w:tc>
        <w:tc>
          <w:tcPr>
            <w:tcW w:w="153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pPr>
            <w:r>
              <w:rPr>
                <w:rFonts w:hint="eastAsia" w:ascii="黑体" w:hAnsi="黑体" w:eastAsia="黑体" w:cs="宋体"/>
                <w:color w:val="000000"/>
                <w:lang w:val="en-US" w:eastAsia="zh-CN"/>
              </w:rPr>
              <w:t>学校招生</w:t>
            </w:r>
            <w:r>
              <w:rPr>
                <w:rFonts w:hint="eastAsia" w:ascii="黑体" w:hAnsi="黑体" w:eastAsia="黑体" w:cs="宋体"/>
                <w:color w:val="000000"/>
              </w:rPr>
              <w:t>导师</w:t>
            </w:r>
          </w:p>
        </w:tc>
        <w:tc>
          <w:tcPr>
            <w:tcW w:w="279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黑体" w:hAnsi="黑体" w:eastAsia="黑体" w:cs="宋体"/>
                <w:color w:val="000000"/>
              </w:rPr>
            </w:pPr>
            <w:r>
              <w:rPr>
                <w:rFonts w:hint="eastAsia" w:ascii="黑体" w:hAnsi="黑体" w:eastAsia="黑体" w:cs="宋体"/>
                <w:color w:val="000000"/>
                <w:lang w:val="en-US" w:eastAsia="zh-CN"/>
              </w:rPr>
              <w:t>招生</w:t>
            </w:r>
            <w:r>
              <w:rPr>
                <w:rFonts w:hint="eastAsia" w:ascii="黑体" w:hAnsi="黑体" w:eastAsia="黑体" w:cs="宋体"/>
                <w:color w:val="000000"/>
              </w:rPr>
              <w:t>学院</w:t>
            </w:r>
          </w:p>
        </w:tc>
        <w:tc>
          <w:tcPr>
            <w:tcW w:w="184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黑体" w:hAnsi="黑体" w:eastAsia="黑体" w:cs="宋体"/>
                <w:color w:val="000000"/>
              </w:rPr>
            </w:pPr>
            <w:r>
              <w:rPr>
                <w:rFonts w:hint="eastAsia" w:ascii="黑体" w:hAnsi="黑体" w:eastAsia="黑体" w:cs="宋体"/>
                <w:color w:val="000000"/>
              </w:rPr>
              <w:t>招生专业</w:t>
            </w:r>
          </w:p>
        </w:tc>
      </w:tr>
      <w:tr>
        <w:tblPrEx>
          <w:tblCellMar>
            <w:top w:w="15" w:type="dxa"/>
            <w:left w:w="15" w:type="dxa"/>
            <w:bottom w:w="15" w:type="dxa"/>
            <w:right w:w="15" w:type="dxa"/>
          </w:tblCellMar>
        </w:tblPrEx>
        <w:trPr>
          <w:trHeight w:val="900" w:hRule="atLeast"/>
          <w:jc w:val="center"/>
        </w:trPr>
        <w:tc>
          <w:tcPr>
            <w:tcW w:w="2837" w:type="dxa"/>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60" w:lineRule="auto"/>
              <w:ind w:left="0" w:leftChars="0" w:right="0" w:rightChars="0" w:firstLine="0" w:firstLineChars="0"/>
              <w:jc w:val="center"/>
              <w:textAlignment w:val="center"/>
              <w:outlineLvl w:val="9"/>
            </w:pPr>
            <w:r>
              <w:rPr>
                <w:rFonts w:hint="eastAsia" w:ascii="仿宋_GB2312" w:hAnsi="宋体" w:eastAsia="仿宋_GB2312" w:cs="仿宋_GB2312"/>
                <w:i w:val="0"/>
                <w:color w:val="000000"/>
                <w:kern w:val="0"/>
                <w:sz w:val="24"/>
                <w:szCs w:val="24"/>
                <w:u w:val="none"/>
                <w:lang w:val="en-US" w:eastAsia="zh-CN" w:bidi="ar"/>
              </w:rPr>
              <w:t>新型二维材料与电子器件</w:t>
            </w:r>
          </w:p>
        </w:tc>
        <w:tc>
          <w:tcPr>
            <w:tcW w:w="1530" w:type="dxa"/>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60" w:lineRule="auto"/>
              <w:ind w:left="0" w:leftChars="0" w:right="0" w:rightChars="0" w:firstLine="0" w:firstLineChars="0"/>
              <w:jc w:val="center"/>
              <w:textAlignment w:val="center"/>
              <w:outlineLvl w:val="9"/>
            </w:pPr>
            <w:r>
              <w:rPr>
                <w:rFonts w:hint="eastAsia" w:ascii="仿宋_GB2312" w:hAnsi="宋体" w:eastAsia="仿宋_GB2312" w:cs="仿宋_GB2312"/>
                <w:i w:val="0"/>
                <w:color w:val="000000"/>
                <w:kern w:val="0"/>
                <w:sz w:val="24"/>
                <w:szCs w:val="24"/>
                <w:u w:val="none"/>
                <w:lang w:val="en-US" w:eastAsia="zh-CN" w:bidi="ar"/>
              </w:rPr>
              <w:t>张跃、张铮等团队成员</w:t>
            </w:r>
          </w:p>
        </w:tc>
        <w:tc>
          <w:tcPr>
            <w:tcW w:w="2795" w:type="dxa"/>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60" w:lineRule="auto"/>
              <w:ind w:left="0" w:leftChars="0" w:right="0" w:rightChars="0" w:firstLine="0" w:firstLineChars="0"/>
              <w:jc w:val="center"/>
              <w:textAlignment w:val="center"/>
              <w:outlineLvl w:val="9"/>
              <w:rPr>
                <w:rFonts w:ascii="仿宋_GB2312" w:hAnsi="宋体" w:eastAsia="仿宋_GB2312" w:cs="宋体"/>
                <w:color w:val="000000"/>
                <w:sz w:val="24"/>
                <w:szCs w:val="24"/>
              </w:rPr>
            </w:pPr>
            <w:r>
              <w:rPr>
                <w:rFonts w:hint="eastAsia" w:ascii="仿宋_GB2312" w:hAnsi="宋体" w:eastAsia="仿宋_GB2312" w:cs="仿宋_GB2312"/>
                <w:i w:val="0"/>
                <w:color w:val="000000"/>
                <w:kern w:val="0"/>
                <w:sz w:val="24"/>
                <w:szCs w:val="24"/>
                <w:u w:val="none"/>
                <w:lang w:val="en-US" w:eastAsia="zh-CN" w:bidi="ar"/>
              </w:rPr>
              <w:t>前沿交叉科学技术研究院</w:t>
            </w:r>
          </w:p>
        </w:tc>
        <w:tc>
          <w:tcPr>
            <w:tcW w:w="1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60" w:lineRule="auto"/>
              <w:ind w:left="0" w:leftChars="0" w:right="0" w:rightChars="0" w:firstLine="0" w:firstLineChars="0"/>
              <w:jc w:val="center"/>
              <w:textAlignment w:val="center"/>
              <w:outlineLvl w:val="9"/>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材料科学与工程</w:t>
            </w:r>
          </w:p>
          <w:p>
            <w:pPr>
              <w:keepNext w:val="0"/>
              <w:keepLines w:val="0"/>
              <w:pageBreakBefore w:val="0"/>
              <w:widowControl/>
              <w:suppressLineNumbers w:val="0"/>
              <w:kinsoku/>
              <w:wordWrap/>
              <w:overflowPunct/>
              <w:topLinePunct w:val="0"/>
              <w:autoSpaceDE/>
              <w:autoSpaceDN/>
              <w:bidi w:val="0"/>
              <w:adjustRightInd/>
              <w:snapToGrid/>
              <w:spacing w:after="0" w:line="260" w:lineRule="auto"/>
              <w:ind w:left="0" w:leftChars="0" w:right="0" w:rightChars="0" w:firstLine="0" w:firstLineChars="0"/>
              <w:jc w:val="center"/>
              <w:textAlignment w:val="center"/>
              <w:outlineLvl w:val="9"/>
              <w:rPr>
                <w:rFonts w:hint="eastAsia" w:ascii="仿宋_GB2312" w:hAnsi="宋体" w:eastAsia="仿宋_GB2312" w:cs="宋体"/>
                <w:color w:val="000000"/>
                <w:sz w:val="24"/>
                <w:szCs w:val="24"/>
              </w:rPr>
            </w:pPr>
            <w:r>
              <w:rPr>
                <w:rFonts w:hint="eastAsia" w:ascii="仿宋_GB2312" w:hAnsi="宋体" w:eastAsia="仿宋_GB2312" w:cs="仿宋_GB2312"/>
                <w:i w:val="0"/>
                <w:color w:val="000000"/>
                <w:kern w:val="0"/>
                <w:sz w:val="24"/>
                <w:szCs w:val="24"/>
                <w:u w:val="none"/>
                <w:lang w:val="en-US" w:eastAsia="zh-CN" w:bidi="ar"/>
              </w:rPr>
              <w:t>纳米科学与工程</w:t>
            </w:r>
          </w:p>
        </w:tc>
      </w:tr>
      <w:tr>
        <w:tblPrEx>
          <w:tblCellMar>
            <w:top w:w="15" w:type="dxa"/>
            <w:left w:w="15" w:type="dxa"/>
            <w:bottom w:w="15" w:type="dxa"/>
            <w:right w:w="15" w:type="dxa"/>
          </w:tblCellMar>
        </w:tblPrEx>
        <w:trPr>
          <w:trHeight w:val="567" w:hRule="atLeast"/>
          <w:jc w:val="center"/>
        </w:trPr>
        <w:tc>
          <w:tcPr>
            <w:tcW w:w="28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60" w:lineRule="auto"/>
              <w:ind w:left="0" w:leftChars="0" w:right="0" w:rightChars="0" w:firstLine="0" w:firstLineChars="0"/>
              <w:jc w:val="center"/>
              <w:textAlignment w:val="center"/>
              <w:outlineLvl w:val="9"/>
            </w:pPr>
            <w:r>
              <w:rPr>
                <w:rFonts w:hint="eastAsia" w:ascii="仿宋_GB2312" w:hAnsi="宋体" w:eastAsia="仿宋_GB2312" w:cs="仿宋_GB2312"/>
                <w:i w:val="0"/>
                <w:color w:val="000000"/>
                <w:kern w:val="0"/>
                <w:sz w:val="24"/>
                <w:szCs w:val="24"/>
                <w:u w:val="none"/>
                <w:lang w:val="en-US" w:eastAsia="zh-CN" w:bidi="ar"/>
              </w:rPr>
              <w:t>结构材料（碳纤维）</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60" w:lineRule="auto"/>
              <w:ind w:left="0" w:leftChars="0" w:right="0" w:rightChars="0" w:firstLine="0" w:firstLineChars="0"/>
              <w:jc w:val="center"/>
              <w:textAlignment w:val="center"/>
              <w:outlineLvl w:val="9"/>
            </w:pPr>
            <w:r>
              <w:rPr>
                <w:rFonts w:hint="eastAsia" w:ascii="仿宋_GB2312" w:hAnsi="宋体" w:eastAsia="仿宋_GB2312" w:cs="仿宋_GB2312"/>
                <w:i w:val="0"/>
                <w:color w:val="000000"/>
                <w:kern w:val="0"/>
                <w:sz w:val="24"/>
                <w:szCs w:val="24"/>
                <w:u w:val="none"/>
                <w:lang w:val="en-US" w:eastAsia="zh-CN" w:bidi="ar"/>
              </w:rPr>
              <w:t>刘晓刚</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60" w:lineRule="auto"/>
              <w:ind w:left="0" w:leftChars="0" w:right="0" w:rightChars="0" w:firstLine="0" w:firstLineChars="0"/>
              <w:jc w:val="center"/>
              <w:textAlignment w:val="center"/>
              <w:outlineLvl w:val="9"/>
              <w:rPr>
                <w:rFonts w:ascii="仿宋_GB2312" w:hAnsi="宋体" w:eastAsia="仿宋_GB2312" w:cs="宋体"/>
                <w:color w:val="000000"/>
                <w:sz w:val="24"/>
                <w:szCs w:val="24"/>
              </w:rPr>
            </w:pPr>
            <w:r>
              <w:rPr>
                <w:rFonts w:hint="eastAsia" w:ascii="仿宋_GB2312" w:hAnsi="宋体" w:eastAsia="仿宋_GB2312" w:cs="仿宋_GB2312"/>
                <w:i w:val="0"/>
                <w:color w:val="000000"/>
                <w:kern w:val="0"/>
                <w:sz w:val="24"/>
                <w:szCs w:val="24"/>
                <w:u w:val="none"/>
                <w:lang w:val="en-US" w:eastAsia="zh-CN" w:bidi="ar"/>
              </w:rPr>
              <w:t>土木与资源工程学院</w:t>
            </w:r>
          </w:p>
        </w:tc>
        <w:tc>
          <w:tcPr>
            <w:tcW w:w="1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60" w:lineRule="auto"/>
              <w:ind w:left="0" w:leftChars="0" w:right="0" w:rightChars="0" w:firstLine="0" w:firstLineChars="0"/>
              <w:jc w:val="center"/>
              <w:textAlignment w:val="center"/>
              <w:outlineLvl w:val="9"/>
              <w:rPr>
                <w:rFonts w:hint="eastAsia" w:ascii="仿宋_GB2312" w:hAnsi="宋体" w:eastAsia="仿宋_GB2312" w:cs="宋体"/>
                <w:color w:val="000000"/>
                <w:sz w:val="24"/>
                <w:szCs w:val="24"/>
              </w:rPr>
            </w:pPr>
            <w:r>
              <w:rPr>
                <w:rFonts w:hint="eastAsia" w:ascii="仿宋_GB2312" w:hAnsi="宋体" w:eastAsia="仿宋_GB2312" w:cs="仿宋_GB2312"/>
                <w:i w:val="0"/>
                <w:color w:val="000000"/>
                <w:kern w:val="0"/>
                <w:sz w:val="24"/>
                <w:szCs w:val="24"/>
                <w:u w:val="none"/>
                <w:lang w:val="en-US" w:eastAsia="zh-CN" w:bidi="ar"/>
              </w:rPr>
              <w:t>土木工程</w:t>
            </w:r>
          </w:p>
        </w:tc>
      </w:tr>
      <w:tr>
        <w:tblPrEx>
          <w:tblCellMar>
            <w:top w:w="15" w:type="dxa"/>
            <w:left w:w="15" w:type="dxa"/>
            <w:bottom w:w="15" w:type="dxa"/>
            <w:right w:w="15" w:type="dxa"/>
          </w:tblCellMar>
        </w:tblPrEx>
        <w:trPr>
          <w:trHeight w:val="567" w:hRule="atLeast"/>
          <w:jc w:val="center"/>
        </w:trPr>
        <w:tc>
          <w:tcPr>
            <w:tcW w:w="28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60" w:lineRule="auto"/>
              <w:ind w:left="0" w:leftChars="0" w:right="0" w:rightChars="0" w:firstLine="0" w:firstLineChars="0"/>
              <w:jc w:val="center"/>
              <w:textAlignment w:val="center"/>
              <w:outlineLvl w:val="9"/>
            </w:pPr>
            <w:r>
              <w:rPr>
                <w:rFonts w:hint="eastAsia" w:ascii="仿宋_GB2312" w:hAnsi="宋体" w:eastAsia="仿宋_GB2312" w:cs="仿宋_GB2312"/>
                <w:i w:val="0"/>
                <w:color w:val="000000"/>
                <w:kern w:val="0"/>
                <w:sz w:val="24"/>
                <w:szCs w:val="24"/>
                <w:u w:val="none"/>
                <w:lang w:val="en-US" w:eastAsia="zh-CN" w:bidi="ar"/>
              </w:rPr>
              <w:t>结构材料（钛合金）</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60" w:lineRule="auto"/>
              <w:ind w:left="0" w:leftChars="0" w:right="0" w:rightChars="0" w:firstLine="0" w:firstLineChars="0"/>
              <w:jc w:val="center"/>
              <w:textAlignment w:val="center"/>
              <w:outlineLvl w:val="9"/>
            </w:pPr>
            <w:r>
              <w:rPr>
                <w:rFonts w:hint="eastAsia" w:ascii="仿宋_GB2312" w:hAnsi="宋体" w:eastAsia="仿宋_GB2312" w:cs="仿宋_GB2312"/>
                <w:i w:val="0"/>
                <w:color w:val="000000"/>
                <w:kern w:val="0"/>
                <w:sz w:val="24"/>
                <w:szCs w:val="24"/>
                <w:u w:val="none"/>
                <w:lang w:val="en-US" w:eastAsia="zh-CN" w:bidi="ar"/>
              </w:rPr>
              <w:t>罗海文</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60" w:lineRule="auto"/>
              <w:ind w:left="0" w:leftChars="0" w:right="0" w:rightChars="0" w:firstLine="0" w:firstLineChars="0"/>
              <w:jc w:val="center"/>
              <w:textAlignment w:val="center"/>
              <w:outlineLvl w:val="9"/>
              <w:rPr>
                <w:rFonts w:ascii="仿宋_GB2312" w:hAnsi="宋体" w:eastAsia="仿宋_GB2312" w:cs="宋体"/>
                <w:color w:val="000000"/>
                <w:sz w:val="24"/>
                <w:szCs w:val="24"/>
              </w:rPr>
            </w:pPr>
            <w:r>
              <w:rPr>
                <w:rFonts w:hint="eastAsia" w:ascii="仿宋_GB2312" w:hAnsi="宋体" w:eastAsia="仿宋_GB2312" w:cs="仿宋_GB2312"/>
                <w:i w:val="0"/>
                <w:color w:val="000000"/>
                <w:kern w:val="0"/>
                <w:sz w:val="24"/>
                <w:szCs w:val="24"/>
                <w:u w:val="none"/>
                <w:lang w:val="en-US" w:eastAsia="zh-CN" w:bidi="ar"/>
              </w:rPr>
              <w:t>冶金学院</w:t>
            </w:r>
          </w:p>
        </w:tc>
        <w:tc>
          <w:tcPr>
            <w:tcW w:w="1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60" w:lineRule="auto"/>
              <w:ind w:left="0" w:leftChars="0" w:right="0" w:rightChars="0" w:firstLine="0" w:firstLineChars="0"/>
              <w:jc w:val="center"/>
              <w:textAlignment w:val="center"/>
              <w:outlineLvl w:val="9"/>
              <w:rPr>
                <w:rFonts w:hint="eastAsia" w:ascii="仿宋_GB2312" w:hAnsi="宋体" w:eastAsia="仿宋_GB2312" w:cs="宋体"/>
                <w:color w:val="000000"/>
                <w:sz w:val="24"/>
                <w:szCs w:val="24"/>
              </w:rPr>
            </w:pPr>
            <w:r>
              <w:rPr>
                <w:rFonts w:hint="eastAsia" w:ascii="仿宋_GB2312" w:hAnsi="宋体" w:eastAsia="仿宋_GB2312" w:cs="仿宋_GB2312"/>
                <w:i w:val="0"/>
                <w:color w:val="000000"/>
                <w:kern w:val="0"/>
                <w:sz w:val="24"/>
                <w:szCs w:val="24"/>
                <w:u w:val="none"/>
                <w:lang w:val="en-US" w:eastAsia="zh-CN" w:bidi="ar"/>
              </w:rPr>
              <w:t>冶金工程</w:t>
            </w:r>
          </w:p>
        </w:tc>
      </w:tr>
      <w:tr>
        <w:tblPrEx>
          <w:tblCellMar>
            <w:top w:w="15" w:type="dxa"/>
            <w:left w:w="15" w:type="dxa"/>
            <w:bottom w:w="15" w:type="dxa"/>
            <w:right w:w="15" w:type="dxa"/>
          </w:tblCellMar>
        </w:tblPrEx>
        <w:trPr>
          <w:trHeight w:val="567" w:hRule="atLeast"/>
          <w:jc w:val="center"/>
        </w:trPr>
        <w:tc>
          <w:tcPr>
            <w:tcW w:w="28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60" w:lineRule="auto"/>
              <w:ind w:left="0" w:leftChars="0" w:right="0" w:rightChars="0" w:firstLine="0" w:firstLineChars="0"/>
              <w:jc w:val="center"/>
              <w:textAlignment w:val="center"/>
              <w:outlineLvl w:val="9"/>
            </w:pPr>
            <w:r>
              <w:rPr>
                <w:rFonts w:hint="eastAsia" w:ascii="仿宋_GB2312" w:hAnsi="宋体" w:eastAsia="仿宋_GB2312" w:cs="仿宋_GB2312"/>
                <w:i w:val="0"/>
                <w:color w:val="000000"/>
                <w:kern w:val="0"/>
                <w:sz w:val="24"/>
                <w:szCs w:val="24"/>
                <w:u w:val="none"/>
                <w:lang w:val="en-US" w:eastAsia="zh-CN" w:bidi="ar"/>
              </w:rPr>
              <w:t>结构材料（高强钢）</w:t>
            </w:r>
          </w:p>
        </w:tc>
        <w:tc>
          <w:tcPr>
            <w:tcW w:w="15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60" w:lineRule="auto"/>
              <w:ind w:left="0" w:leftChars="0" w:right="0" w:rightChars="0" w:firstLine="0" w:firstLineChars="0"/>
              <w:jc w:val="center"/>
              <w:textAlignment w:val="center"/>
              <w:outlineLvl w:val="9"/>
            </w:pPr>
            <w:r>
              <w:rPr>
                <w:rFonts w:hint="eastAsia" w:ascii="仿宋_GB2312" w:hAnsi="宋体" w:eastAsia="仿宋_GB2312" w:cs="仿宋_GB2312"/>
                <w:i w:val="0"/>
                <w:color w:val="000000"/>
                <w:kern w:val="0"/>
                <w:sz w:val="24"/>
                <w:szCs w:val="24"/>
                <w:u w:val="none"/>
                <w:lang w:val="en-US" w:eastAsia="zh-CN" w:bidi="ar"/>
              </w:rPr>
              <w:t>董超芳</w:t>
            </w:r>
          </w:p>
        </w:tc>
        <w:tc>
          <w:tcPr>
            <w:tcW w:w="27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60" w:lineRule="auto"/>
              <w:ind w:left="0" w:leftChars="0" w:right="0" w:rightChars="0" w:firstLine="0" w:firstLineChars="0"/>
              <w:jc w:val="center"/>
              <w:textAlignment w:val="center"/>
              <w:outlineLvl w:val="9"/>
              <w:rPr>
                <w:rFonts w:ascii="仿宋_GB2312" w:hAnsi="宋体" w:eastAsia="仿宋_GB2312" w:cs="宋体"/>
                <w:color w:val="000000"/>
                <w:sz w:val="24"/>
                <w:szCs w:val="24"/>
              </w:rPr>
            </w:pPr>
            <w:r>
              <w:rPr>
                <w:rFonts w:hint="eastAsia" w:ascii="仿宋_GB2312" w:hAnsi="宋体" w:eastAsia="仿宋_GB2312" w:cs="仿宋_GB2312"/>
                <w:i w:val="0"/>
                <w:color w:val="000000"/>
                <w:kern w:val="0"/>
                <w:sz w:val="24"/>
                <w:szCs w:val="24"/>
                <w:u w:val="none"/>
                <w:lang w:val="en-US" w:eastAsia="zh-CN" w:bidi="ar"/>
              </w:rPr>
              <w:t>新材料技术研究院</w:t>
            </w:r>
          </w:p>
        </w:tc>
        <w:tc>
          <w:tcPr>
            <w:tcW w:w="18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line="260" w:lineRule="auto"/>
              <w:ind w:left="0" w:leftChars="0" w:right="0" w:rightChars="0" w:firstLine="0" w:firstLineChars="0"/>
              <w:jc w:val="center"/>
              <w:textAlignment w:val="center"/>
              <w:outlineLvl w:val="9"/>
              <w:rPr>
                <w:rFonts w:hint="eastAsia" w:ascii="仿宋_GB2312" w:hAnsi="宋体" w:eastAsia="仿宋_GB2312" w:cs="宋体"/>
                <w:color w:val="000000"/>
                <w:sz w:val="24"/>
                <w:szCs w:val="24"/>
              </w:rPr>
            </w:pPr>
            <w:r>
              <w:rPr>
                <w:rFonts w:hint="eastAsia" w:ascii="仿宋_GB2312" w:hAnsi="宋体" w:eastAsia="仿宋_GB2312" w:cs="仿宋_GB2312"/>
                <w:i w:val="0"/>
                <w:color w:val="000000"/>
                <w:kern w:val="0"/>
                <w:sz w:val="24"/>
                <w:szCs w:val="24"/>
                <w:u w:val="none"/>
                <w:lang w:val="en-US" w:eastAsia="zh-CN" w:bidi="ar"/>
              </w:rPr>
              <w:t>材料科学与工程</w:t>
            </w:r>
          </w:p>
        </w:tc>
      </w:tr>
    </w:tbl>
    <w:p>
      <w:pPr>
        <w:keepNext w:val="0"/>
        <w:keepLines w:val="0"/>
        <w:pageBreakBefore w:val="0"/>
        <w:widowControl/>
        <w:shd w:val="clear" w:color="auto" w:fill="FFFFFF"/>
        <w:kinsoku/>
        <w:wordWrap/>
        <w:overflowPunct/>
        <w:topLinePunct w:val="0"/>
        <w:autoSpaceDE/>
        <w:autoSpaceDN/>
        <w:bidi w:val="0"/>
        <w:adjustRightInd/>
        <w:snapToGrid/>
        <w:spacing w:after="0" w:line="555" w:lineRule="atLeast"/>
        <w:ind w:left="0" w:leftChars="0" w:right="0" w:rightChars="0" w:firstLine="0" w:firstLineChars="0"/>
        <w:jc w:val="both"/>
        <w:textAlignment w:val="auto"/>
        <w:outlineLvl w:val="9"/>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备注：具体招生人数以教育部下达的招生计划为准，实际导师以最终录取为准。</w:t>
      </w:r>
    </w:p>
    <w:sectPr>
      <w:pgSz w:w="11906" w:h="16838"/>
      <w:pgMar w:top="1984" w:right="1531" w:bottom="1701" w:left="1531"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D25613"/>
    <w:multiLevelType w:val="multilevel"/>
    <w:tmpl w:val="23D25613"/>
    <w:lvl w:ilvl="0" w:tentative="0">
      <w:start w:val="1"/>
      <w:numFmt w:val="japaneseCounting"/>
      <w:lvlText w:val="%1、"/>
      <w:lvlJc w:val="left"/>
      <w:pPr>
        <w:ind w:left="1285" w:hanging="730"/>
      </w:pPr>
      <w:rPr>
        <w:rFonts w:hint="default"/>
      </w:rPr>
    </w:lvl>
    <w:lvl w:ilvl="1" w:tentative="0">
      <w:start w:val="1"/>
      <w:numFmt w:val="decimal"/>
      <w:lvlText w:val="%2."/>
      <w:lvlJc w:val="left"/>
      <w:pPr>
        <w:ind w:left="928" w:hanging="360"/>
      </w:pPr>
      <w:rPr>
        <w:rFonts w:hint="default"/>
      </w:rPr>
    </w:lvl>
    <w:lvl w:ilvl="2" w:tentative="0">
      <w:start w:val="1"/>
      <w:numFmt w:val="lowerRoman"/>
      <w:lvlText w:val="%3."/>
      <w:lvlJc w:val="right"/>
      <w:pPr>
        <w:ind w:left="1815" w:hanging="420"/>
      </w:pPr>
    </w:lvl>
    <w:lvl w:ilvl="3" w:tentative="0">
      <w:start w:val="1"/>
      <w:numFmt w:val="decimal"/>
      <w:lvlText w:val="%4."/>
      <w:lvlJc w:val="left"/>
      <w:pPr>
        <w:ind w:left="2235" w:hanging="420"/>
      </w:pPr>
    </w:lvl>
    <w:lvl w:ilvl="4" w:tentative="0">
      <w:start w:val="1"/>
      <w:numFmt w:val="lowerLetter"/>
      <w:lvlText w:val="%5)"/>
      <w:lvlJc w:val="left"/>
      <w:pPr>
        <w:ind w:left="2655" w:hanging="420"/>
      </w:pPr>
    </w:lvl>
    <w:lvl w:ilvl="5" w:tentative="0">
      <w:start w:val="1"/>
      <w:numFmt w:val="lowerRoman"/>
      <w:lvlText w:val="%6."/>
      <w:lvlJc w:val="right"/>
      <w:pPr>
        <w:ind w:left="3075" w:hanging="420"/>
      </w:pPr>
    </w:lvl>
    <w:lvl w:ilvl="6" w:tentative="0">
      <w:start w:val="1"/>
      <w:numFmt w:val="decimal"/>
      <w:lvlText w:val="%7."/>
      <w:lvlJc w:val="left"/>
      <w:pPr>
        <w:ind w:left="3495" w:hanging="420"/>
      </w:pPr>
    </w:lvl>
    <w:lvl w:ilvl="7" w:tentative="0">
      <w:start w:val="1"/>
      <w:numFmt w:val="lowerLetter"/>
      <w:lvlText w:val="%8)"/>
      <w:lvlJc w:val="left"/>
      <w:pPr>
        <w:ind w:left="3915" w:hanging="420"/>
      </w:pPr>
    </w:lvl>
    <w:lvl w:ilvl="8" w:tentative="0">
      <w:start w:val="1"/>
      <w:numFmt w:val="lowerRoman"/>
      <w:lvlText w:val="%9."/>
      <w:lvlJc w:val="right"/>
      <w:pPr>
        <w:ind w:left="4335" w:hanging="420"/>
      </w:pPr>
    </w:lvl>
  </w:abstractNum>
  <w:abstractNum w:abstractNumId="1">
    <w:nsid w:val="2C677F4C"/>
    <w:multiLevelType w:val="singleLevel"/>
    <w:tmpl w:val="2C677F4C"/>
    <w:lvl w:ilvl="0" w:tentative="0">
      <w:start w:val="1"/>
      <w:numFmt w:val="decimal"/>
      <w:lvlText w:val="%1."/>
      <w:lvlJc w:val="left"/>
      <w:pPr>
        <w:tabs>
          <w:tab w:val="left" w:pos="312"/>
        </w:tabs>
      </w:pPr>
    </w:lvl>
  </w:abstractNum>
  <w:abstractNum w:abstractNumId="2">
    <w:nsid w:val="6556D929"/>
    <w:multiLevelType w:val="multilevel"/>
    <w:tmpl w:val="6556D929"/>
    <w:lvl w:ilvl="0" w:tentative="0">
      <w:start w:val="1"/>
      <w:numFmt w:val="decimal"/>
      <w:lvlText w:val="%1."/>
      <w:lvlJc w:val="left"/>
      <w:pPr>
        <w:ind w:left="976" w:hanging="420"/>
      </w:pPr>
    </w:lvl>
    <w:lvl w:ilvl="1" w:tentative="0">
      <w:start w:val="1"/>
      <w:numFmt w:val="decimal"/>
      <w:lvlText w:val="%2."/>
      <w:lvlJc w:val="left"/>
      <w:pPr>
        <w:ind w:left="988" w:hanging="420"/>
      </w:pPr>
    </w:lvl>
    <w:lvl w:ilvl="2" w:tentative="0">
      <w:start w:val="1"/>
      <w:numFmt w:val="lowerRoman"/>
      <w:lvlText w:val="%3."/>
      <w:lvlJc w:val="right"/>
      <w:pPr>
        <w:ind w:left="1816" w:hanging="420"/>
      </w:pPr>
    </w:lvl>
    <w:lvl w:ilvl="3" w:tentative="0">
      <w:start w:val="1"/>
      <w:numFmt w:val="decimal"/>
      <w:lvlText w:val="%4."/>
      <w:lvlJc w:val="left"/>
      <w:pPr>
        <w:ind w:left="2236" w:hanging="420"/>
      </w:pPr>
    </w:lvl>
    <w:lvl w:ilvl="4" w:tentative="0">
      <w:start w:val="1"/>
      <w:numFmt w:val="lowerLetter"/>
      <w:lvlText w:val="%5)"/>
      <w:lvlJc w:val="left"/>
      <w:pPr>
        <w:ind w:left="2656" w:hanging="420"/>
      </w:pPr>
    </w:lvl>
    <w:lvl w:ilvl="5" w:tentative="0">
      <w:start w:val="1"/>
      <w:numFmt w:val="lowerRoman"/>
      <w:lvlText w:val="%6."/>
      <w:lvlJc w:val="right"/>
      <w:pPr>
        <w:ind w:left="3076" w:hanging="420"/>
      </w:pPr>
    </w:lvl>
    <w:lvl w:ilvl="6" w:tentative="0">
      <w:start w:val="1"/>
      <w:numFmt w:val="decimal"/>
      <w:lvlText w:val="%7."/>
      <w:lvlJc w:val="left"/>
      <w:pPr>
        <w:ind w:left="3496" w:hanging="420"/>
      </w:pPr>
    </w:lvl>
    <w:lvl w:ilvl="7" w:tentative="0">
      <w:start w:val="1"/>
      <w:numFmt w:val="lowerLetter"/>
      <w:lvlText w:val="%8)"/>
      <w:lvlJc w:val="left"/>
      <w:pPr>
        <w:ind w:left="3916" w:hanging="420"/>
      </w:pPr>
    </w:lvl>
    <w:lvl w:ilvl="8" w:tentative="0">
      <w:start w:val="1"/>
      <w:numFmt w:val="lowerRoman"/>
      <w:lvlText w:val="%9."/>
      <w:lvlJc w:val="right"/>
      <w:pPr>
        <w:ind w:left="4336" w:hanging="420"/>
      </w:pPr>
    </w:lvl>
  </w:abstractNum>
  <w:abstractNum w:abstractNumId="3">
    <w:nsid w:val="78F17A42"/>
    <w:multiLevelType w:val="multilevel"/>
    <w:tmpl w:val="78F17A42"/>
    <w:lvl w:ilvl="0" w:tentative="0">
      <w:start w:val="1"/>
      <w:numFmt w:val="decimal"/>
      <w:lvlText w:val="%1."/>
      <w:lvlJc w:val="left"/>
      <w:pPr>
        <w:ind w:left="976" w:hanging="420"/>
      </w:pPr>
    </w:lvl>
    <w:lvl w:ilvl="1" w:tentative="0">
      <w:start w:val="1"/>
      <w:numFmt w:val="decimal"/>
      <w:lvlText w:val="%2."/>
      <w:lvlJc w:val="left"/>
      <w:pPr>
        <w:ind w:left="988" w:hanging="420"/>
      </w:pPr>
    </w:lvl>
    <w:lvl w:ilvl="2" w:tentative="0">
      <w:start w:val="1"/>
      <w:numFmt w:val="lowerRoman"/>
      <w:lvlText w:val="%3."/>
      <w:lvlJc w:val="right"/>
      <w:pPr>
        <w:ind w:left="1816" w:hanging="420"/>
      </w:pPr>
    </w:lvl>
    <w:lvl w:ilvl="3" w:tentative="0">
      <w:start w:val="1"/>
      <w:numFmt w:val="decimal"/>
      <w:lvlText w:val="%4."/>
      <w:lvlJc w:val="left"/>
      <w:pPr>
        <w:ind w:left="2236" w:hanging="420"/>
      </w:pPr>
    </w:lvl>
    <w:lvl w:ilvl="4" w:tentative="0">
      <w:start w:val="1"/>
      <w:numFmt w:val="lowerLetter"/>
      <w:lvlText w:val="%5)"/>
      <w:lvlJc w:val="left"/>
      <w:pPr>
        <w:ind w:left="2656" w:hanging="420"/>
      </w:pPr>
    </w:lvl>
    <w:lvl w:ilvl="5" w:tentative="0">
      <w:start w:val="1"/>
      <w:numFmt w:val="lowerRoman"/>
      <w:lvlText w:val="%6."/>
      <w:lvlJc w:val="right"/>
      <w:pPr>
        <w:ind w:left="3076" w:hanging="420"/>
      </w:pPr>
    </w:lvl>
    <w:lvl w:ilvl="6" w:tentative="0">
      <w:start w:val="1"/>
      <w:numFmt w:val="decimal"/>
      <w:lvlText w:val="%7."/>
      <w:lvlJc w:val="left"/>
      <w:pPr>
        <w:ind w:left="3496" w:hanging="420"/>
      </w:pPr>
    </w:lvl>
    <w:lvl w:ilvl="7" w:tentative="0">
      <w:start w:val="1"/>
      <w:numFmt w:val="lowerLetter"/>
      <w:lvlText w:val="%8)"/>
      <w:lvlJc w:val="left"/>
      <w:pPr>
        <w:ind w:left="3916" w:hanging="420"/>
      </w:pPr>
    </w:lvl>
    <w:lvl w:ilvl="8" w:tentative="0">
      <w:start w:val="1"/>
      <w:numFmt w:val="lowerRoman"/>
      <w:lvlText w:val="%9."/>
      <w:lvlJc w:val="right"/>
      <w:pPr>
        <w:ind w:left="4336"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g3MDg4MGY2YjJiZjBhMTk2OGEwNDA2Njc2YWNmMDAifQ=="/>
    <w:docVar w:name="KSO_WPS_MARK_KEY" w:val="2ef64fdb-bbf4-43c4-9339-54535a6b21e4"/>
  </w:docVars>
  <w:rsids>
    <w:rsidRoot w:val="0088544A"/>
    <w:rsid w:val="00006C3D"/>
    <w:rsid w:val="00052EDF"/>
    <w:rsid w:val="000704A5"/>
    <w:rsid w:val="0008160C"/>
    <w:rsid w:val="000A43FB"/>
    <w:rsid w:val="000A6573"/>
    <w:rsid w:val="000C11CB"/>
    <w:rsid w:val="000E7B85"/>
    <w:rsid w:val="000F6954"/>
    <w:rsid w:val="00102C5E"/>
    <w:rsid w:val="0010495F"/>
    <w:rsid w:val="00110BF8"/>
    <w:rsid w:val="00112998"/>
    <w:rsid w:val="00113BA3"/>
    <w:rsid w:val="00122536"/>
    <w:rsid w:val="00124878"/>
    <w:rsid w:val="001307FD"/>
    <w:rsid w:val="00132B72"/>
    <w:rsid w:val="00147E04"/>
    <w:rsid w:val="00154725"/>
    <w:rsid w:val="00163E1A"/>
    <w:rsid w:val="00166CC6"/>
    <w:rsid w:val="0017124E"/>
    <w:rsid w:val="00175A66"/>
    <w:rsid w:val="00183399"/>
    <w:rsid w:val="00184E94"/>
    <w:rsid w:val="001A75F4"/>
    <w:rsid w:val="001B06CE"/>
    <w:rsid w:val="001C323E"/>
    <w:rsid w:val="001C71CF"/>
    <w:rsid w:val="001D00F0"/>
    <w:rsid w:val="001E4853"/>
    <w:rsid w:val="001E57FD"/>
    <w:rsid w:val="00215F9C"/>
    <w:rsid w:val="002203A3"/>
    <w:rsid w:val="00226806"/>
    <w:rsid w:val="00231693"/>
    <w:rsid w:val="00236FE0"/>
    <w:rsid w:val="00240232"/>
    <w:rsid w:val="00241ACB"/>
    <w:rsid w:val="00253502"/>
    <w:rsid w:val="00266FD3"/>
    <w:rsid w:val="00270EFD"/>
    <w:rsid w:val="002A1C57"/>
    <w:rsid w:val="002B37F4"/>
    <w:rsid w:val="002E6306"/>
    <w:rsid w:val="002F1CD5"/>
    <w:rsid w:val="002F1EF7"/>
    <w:rsid w:val="00310233"/>
    <w:rsid w:val="0031128E"/>
    <w:rsid w:val="00350F3E"/>
    <w:rsid w:val="0035485B"/>
    <w:rsid w:val="00391D44"/>
    <w:rsid w:val="0039755B"/>
    <w:rsid w:val="003A1C4C"/>
    <w:rsid w:val="003A7221"/>
    <w:rsid w:val="003B7145"/>
    <w:rsid w:val="003C6C45"/>
    <w:rsid w:val="003D2C26"/>
    <w:rsid w:val="003D4AE5"/>
    <w:rsid w:val="003D6F0D"/>
    <w:rsid w:val="003E776D"/>
    <w:rsid w:val="003E7A5D"/>
    <w:rsid w:val="003F55AC"/>
    <w:rsid w:val="00400C47"/>
    <w:rsid w:val="00411231"/>
    <w:rsid w:val="00432608"/>
    <w:rsid w:val="004357DA"/>
    <w:rsid w:val="00442EC8"/>
    <w:rsid w:val="00457087"/>
    <w:rsid w:val="004603FE"/>
    <w:rsid w:val="00463E30"/>
    <w:rsid w:val="0046416C"/>
    <w:rsid w:val="004A2366"/>
    <w:rsid w:val="004D1C04"/>
    <w:rsid w:val="00505533"/>
    <w:rsid w:val="00514102"/>
    <w:rsid w:val="0054210B"/>
    <w:rsid w:val="005553AC"/>
    <w:rsid w:val="00593099"/>
    <w:rsid w:val="005965BE"/>
    <w:rsid w:val="005B03D0"/>
    <w:rsid w:val="005B5143"/>
    <w:rsid w:val="005C1411"/>
    <w:rsid w:val="005C6244"/>
    <w:rsid w:val="00602FE1"/>
    <w:rsid w:val="006241F0"/>
    <w:rsid w:val="00652D38"/>
    <w:rsid w:val="00666D0D"/>
    <w:rsid w:val="00676E10"/>
    <w:rsid w:val="0069518C"/>
    <w:rsid w:val="006B7BB0"/>
    <w:rsid w:val="006C66FF"/>
    <w:rsid w:val="006C79C2"/>
    <w:rsid w:val="006F7EF2"/>
    <w:rsid w:val="007021D5"/>
    <w:rsid w:val="00730F56"/>
    <w:rsid w:val="00746AA4"/>
    <w:rsid w:val="00784B8F"/>
    <w:rsid w:val="007C55D6"/>
    <w:rsid w:val="007D6C9D"/>
    <w:rsid w:val="007D70BA"/>
    <w:rsid w:val="007D7647"/>
    <w:rsid w:val="00800912"/>
    <w:rsid w:val="008310D4"/>
    <w:rsid w:val="00837B00"/>
    <w:rsid w:val="00840CAD"/>
    <w:rsid w:val="00842FD0"/>
    <w:rsid w:val="0088544A"/>
    <w:rsid w:val="00890851"/>
    <w:rsid w:val="008A2C65"/>
    <w:rsid w:val="008A6173"/>
    <w:rsid w:val="008B0799"/>
    <w:rsid w:val="008B32E0"/>
    <w:rsid w:val="008B560D"/>
    <w:rsid w:val="008C53A9"/>
    <w:rsid w:val="008D70EF"/>
    <w:rsid w:val="008F0D84"/>
    <w:rsid w:val="008F68D3"/>
    <w:rsid w:val="00906E60"/>
    <w:rsid w:val="0092265F"/>
    <w:rsid w:val="0092792D"/>
    <w:rsid w:val="009303F4"/>
    <w:rsid w:val="009333FC"/>
    <w:rsid w:val="009468A2"/>
    <w:rsid w:val="00947481"/>
    <w:rsid w:val="0095411C"/>
    <w:rsid w:val="0098049F"/>
    <w:rsid w:val="00987838"/>
    <w:rsid w:val="009A0E96"/>
    <w:rsid w:val="009A1257"/>
    <w:rsid w:val="009C0E96"/>
    <w:rsid w:val="009C20E6"/>
    <w:rsid w:val="009D4BEF"/>
    <w:rsid w:val="009E5F82"/>
    <w:rsid w:val="00A059CE"/>
    <w:rsid w:val="00A1745A"/>
    <w:rsid w:val="00A213D5"/>
    <w:rsid w:val="00A359F3"/>
    <w:rsid w:val="00A42E7F"/>
    <w:rsid w:val="00A75EEB"/>
    <w:rsid w:val="00A871DD"/>
    <w:rsid w:val="00AC5CBB"/>
    <w:rsid w:val="00B167FA"/>
    <w:rsid w:val="00B452A2"/>
    <w:rsid w:val="00B60618"/>
    <w:rsid w:val="00BC55B3"/>
    <w:rsid w:val="00BC61DD"/>
    <w:rsid w:val="00BD2475"/>
    <w:rsid w:val="00BD3024"/>
    <w:rsid w:val="00BF7205"/>
    <w:rsid w:val="00C04943"/>
    <w:rsid w:val="00C04EC8"/>
    <w:rsid w:val="00C270E3"/>
    <w:rsid w:val="00C30627"/>
    <w:rsid w:val="00C45E5A"/>
    <w:rsid w:val="00C856C9"/>
    <w:rsid w:val="00CB034B"/>
    <w:rsid w:val="00CB0E2D"/>
    <w:rsid w:val="00CB204B"/>
    <w:rsid w:val="00CC2C71"/>
    <w:rsid w:val="00CF6DD2"/>
    <w:rsid w:val="00D01271"/>
    <w:rsid w:val="00D067F7"/>
    <w:rsid w:val="00D24C05"/>
    <w:rsid w:val="00D2741D"/>
    <w:rsid w:val="00D5393A"/>
    <w:rsid w:val="00D567BF"/>
    <w:rsid w:val="00D61018"/>
    <w:rsid w:val="00D62193"/>
    <w:rsid w:val="00D82323"/>
    <w:rsid w:val="00D832C4"/>
    <w:rsid w:val="00D91863"/>
    <w:rsid w:val="00DB480B"/>
    <w:rsid w:val="00DD5B26"/>
    <w:rsid w:val="00E06E0F"/>
    <w:rsid w:val="00E07424"/>
    <w:rsid w:val="00E162CE"/>
    <w:rsid w:val="00E221C9"/>
    <w:rsid w:val="00E45063"/>
    <w:rsid w:val="00E46956"/>
    <w:rsid w:val="00E6469D"/>
    <w:rsid w:val="00EC2A00"/>
    <w:rsid w:val="00ED4BCB"/>
    <w:rsid w:val="00EE325E"/>
    <w:rsid w:val="00EF0830"/>
    <w:rsid w:val="00F014FD"/>
    <w:rsid w:val="00F068D0"/>
    <w:rsid w:val="00F34118"/>
    <w:rsid w:val="00F67A85"/>
    <w:rsid w:val="00F750B0"/>
    <w:rsid w:val="00F75D85"/>
    <w:rsid w:val="00F76D07"/>
    <w:rsid w:val="00F83E86"/>
    <w:rsid w:val="00F97BF4"/>
    <w:rsid w:val="00FA420C"/>
    <w:rsid w:val="00FC651D"/>
    <w:rsid w:val="00FD110E"/>
    <w:rsid w:val="00FD2513"/>
    <w:rsid w:val="00FF7E73"/>
    <w:rsid w:val="014B0117"/>
    <w:rsid w:val="01C5599A"/>
    <w:rsid w:val="0248721B"/>
    <w:rsid w:val="02657965"/>
    <w:rsid w:val="037F54D3"/>
    <w:rsid w:val="051714EF"/>
    <w:rsid w:val="05A02163"/>
    <w:rsid w:val="07EB70B8"/>
    <w:rsid w:val="0C312FC1"/>
    <w:rsid w:val="0DF018D8"/>
    <w:rsid w:val="0F934A13"/>
    <w:rsid w:val="106320A2"/>
    <w:rsid w:val="110668FF"/>
    <w:rsid w:val="11D4215D"/>
    <w:rsid w:val="15C52A95"/>
    <w:rsid w:val="161537C8"/>
    <w:rsid w:val="16475550"/>
    <w:rsid w:val="16991620"/>
    <w:rsid w:val="17677D31"/>
    <w:rsid w:val="177249E0"/>
    <w:rsid w:val="18C26D58"/>
    <w:rsid w:val="19907B45"/>
    <w:rsid w:val="1AAE71A2"/>
    <w:rsid w:val="1B843B32"/>
    <w:rsid w:val="1D960D9B"/>
    <w:rsid w:val="1E3A1968"/>
    <w:rsid w:val="1E4A4CAE"/>
    <w:rsid w:val="1FC94F73"/>
    <w:rsid w:val="25CD0B95"/>
    <w:rsid w:val="26C3443A"/>
    <w:rsid w:val="28FD4A8B"/>
    <w:rsid w:val="298820D3"/>
    <w:rsid w:val="2B6157F0"/>
    <w:rsid w:val="2B88761A"/>
    <w:rsid w:val="34E03AEE"/>
    <w:rsid w:val="35000052"/>
    <w:rsid w:val="35742880"/>
    <w:rsid w:val="359E7485"/>
    <w:rsid w:val="364D15DE"/>
    <w:rsid w:val="39E1343E"/>
    <w:rsid w:val="3ECB57A4"/>
    <w:rsid w:val="3FBC064F"/>
    <w:rsid w:val="417B66C2"/>
    <w:rsid w:val="41B17693"/>
    <w:rsid w:val="43D23403"/>
    <w:rsid w:val="46800099"/>
    <w:rsid w:val="46AC28CC"/>
    <w:rsid w:val="49CC6CBC"/>
    <w:rsid w:val="4BC66ACD"/>
    <w:rsid w:val="4D1932B4"/>
    <w:rsid w:val="535F6435"/>
    <w:rsid w:val="53DE4CA5"/>
    <w:rsid w:val="55895C66"/>
    <w:rsid w:val="56AD2697"/>
    <w:rsid w:val="575C78AB"/>
    <w:rsid w:val="5BA6665F"/>
    <w:rsid w:val="5C601BE9"/>
    <w:rsid w:val="5FBE3623"/>
    <w:rsid w:val="625F3330"/>
    <w:rsid w:val="62935CCD"/>
    <w:rsid w:val="62E725A7"/>
    <w:rsid w:val="6567187C"/>
    <w:rsid w:val="680E317A"/>
    <w:rsid w:val="69107BE5"/>
    <w:rsid w:val="6AD3742D"/>
    <w:rsid w:val="6D12161A"/>
    <w:rsid w:val="6D217833"/>
    <w:rsid w:val="6E335B4D"/>
    <w:rsid w:val="6E484193"/>
    <w:rsid w:val="70E762A5"/>
    <w:rsid w:val="71714E20"/>
    <w:rsid w:val="751B0C41"/>
    <w:rsid w:val="75B84922"/>
    <w:rsid w:val="762149D6"/>
    <w:rsid w:val="76FD750A"/>
    <w:rsid w:val="7AEE49F9"/>
    <w:rsid w:val="7B427026"/>
    <w:rsid w:val="7C1A42D5"/>
    <w:rsid w:val="7D7225F4"/>
    <w:rsid w:val="7F356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等线" w:hAnsi="等线" w:eastAsia="等线" w:cs="Times New Roman"/>
      <w:sz w:val="22"/>
      <w:szCs w:val="22"/>
      <w:lang w:val="en-US" w:eastAsia="zh-CN" w:bidi="ar-SA"/>
    </w:rPr>
  </w:style>
  <w:style w:type="paragraph" w:styleId="2">
    <w:name w:val="heading 1"/>
    <w:basedOn w:val="1"/>
    <w:next w:val="1"/>
    <w:link w:val="24"/>
    <w:qFormat/>
    <w:uiPriority w:val="9"/>
    <w:pPr>
      <w:keepNext/>
      <w:keepLines/>
      <w:spacing w:before="240" w:after="0"/>
      <w:outlineLvl w:val="0"/>
    </w:pPr>
    <w:rPr>
      <w:rFonts w:ascii="Calibri Light" w:hAnsi="Calibri Light" w:eastAsia="宋体"/>
      <w:color w:val="2E74B5"/>
      <w:sz w:val="32"/>
      <w:szCs w:val="32"/>
    </w:rPr>
  </w:style>
  <w:style w:type="paragraph" w:styleId="3">
    <w:name w:val="heading 2"/>
    <w:basedOn w:val="1"/>
    <w:next w:val="1"/>
    <w:link w:val="25"/>
    <w:unhideWhenUsed/>
    <w:qFormat/>
    <w:uiPriority w:val="9"/>
    <w:pPr>
      <w:keepNext/>
      <w:keepLines/>
      <w:spacing w:before="40" w:after="0"/>
      <w:outlineLvl w:val="1"/>
    </w:pPr>
    <w:rPr>
      <w:rFonts w:ascii="Calibri Light" w:hAnsi="Calibri Light" w:eastAsia="宋体"/>
      <w:color w:val="2E74B5"/>
      <w:sz w:val="28"/>
      <w:szCs w:val="28"/>
    </w:rPr>
  </w:style>
  <w:style w:type="paragraph" w:styleId="4">
    <w:name w:val="heading 3"/>
    <w:basedOn w:val="1"/>
    <w:next w:val="1"/>
    <w:link w:val="26"/>
    <w:unhideWhenUsed/>
    <w:qFormat/>
    <w:uiPriority w:val="9"/>
    <w:pPr>
      <w:keepNext/>
      <w:keepLines/>
      <w:spacing w:before="40" w:after="0"/>
      <w:outlineLvl w:val="2"/>
    </w:pPr>
    <w:rPr>
      <w:rFonts w:ascii="Calibri Light" w:hAnsi="Calibri Light" w:eastAsia="宋体"/>
      <w:color w:val="1F4E79"/>
      <w:sz w:val="24"/>
      <w:szCs w:val="24"/>
    </w:rPr>
  </w:style>
  <w:style w:type="paragraph" w:styleId="5">
    <w:name w:val="heading 4"/>
    <w:basedOn w:val="1"/>
    <w:next w:val="1"/>
    <w:link w:val="27"/>
    <w:unhideWhenUsed/>
    <w:qFormat/>
    <w:uiPriority w:val="9"/>
    <w:pPr>
      <w:keepNext/>
      <w:keepLines/>
      <w:spacing w:before="40" w:after="0"/>
      <w:outlineLvl w:val="3"/>
    </w:pPr>
    <w:rPr>
      <w:i/>
      <w:iCs/>
    </w:rPr>
  </w:style>
  <w:style w:type="paragraph" w:styleId="6">
    <w:name w:val="heading 5"/>
    <w:basedOn w:val="1"/>
    <w:next w:val="1"/>
    <w:link w:val="28"/>
    <w:unhideWhenUsed/>
    <w:qFormat/>
    <w:uiPriority w:val="9"/>
    <w:pPr>
      <w:keepNext/>
      <w:keepLines/>
      <w:spacing w:before="40" w:after="0"/>
      <w:outlineLvl w:val="4"/>
    </w:pPr>
    <w:rPr>
      <w:color w:val="2E74B5"/>
    </w:rPr>
  </w:style>
  <w:style w:type="paragraph" w:styleId="7">
    <w:name w:val="heading 6"/>
    <w:basedOn w:val="1"/>
    <w:next w:val="1"/>
    <w:link w:val="29"/>
    <w:unhideWhenUsed/>
    <w:qFormat/>
    <w:uiPriority w:val="9"/>
    <w:pPr>
      <w:keepNext/>
      <w:keepLines/>
      <w:spacing w:before="40" w:after="0"/>
      <w:outlineLvl w:val="5"/>
    </w:pPr>
    <w:rPr>
      <w:color w:val="1F4E79"/>
    </w:rPr>
  </w:style>
  <w:style w:type="paragraph" w:styleId="8">
    <w:name w:val="heading 7"/>
    <w:basedOn w:val="1"/>
    <w:next w:val="1"/>
    <w:link w:val="30"/>
    <w:unhideWhenUsed/>
    <w:qFormat/>
    <w:uiPriority w:val="9"/>
    <w:pPr>
      <w:keepNext/>
      <w:keepLines/>
      <w:spacing w:before="40" w:after="0"/>
      <w:outlineLvl w:val="6"/>
    </w:pPr>
    <w:rPr>
      <w:rFonts w:ascii="Calibri Light" w:hAnsi="Calibri Light" w:eastAsia="宋体"/>
      <w:i/>
      <w:iCs/>
      <w:color w:val="1F4E79"/>
    </w:rPr>
  </w:style>
  <w:style w:type="paragraph" w:styleId="9">
    <w:name w:val="heading 8"/>
    <w:basedOn w:val="1"/>
    <w:next w:val="1"/>
    <w:link w:val="31"/>
    <w:unhideWhenUsed/>
    <w:qFormat/>
    <w:uiPriority w:val="9"/>
    <w:pPr>
      <w:keepNext/>
      <w:keepLines/>
      <w:spacing w:before="40" w:after="0"/>
      <w:outlineLvl w:val="7"/>
    </w:pPr>
    <w:rPr>
      <w:color w:val="262626"/>
      <w:sz w:val="21"/>
      <w:szCs w:val="21"/>
    </w:rPr>
  </w:style>
  <w:style w:type="paragraph" w:styleId="10">
    <w:name w:val="heading 9"/>
    <w:basedOn w:val="1"/>
    <w:next w:val="1"/>
    <w:link w:val="32"/>
    <w:unhideWhenUsed/>
    <w:qFormat/>
    <w:uiPriority w:val="9"/>
    <w:pPr>
      <w:keepNext/>
      <w:keepLines/>
      <w:spacing w:before="40" w:after="0"/>
      <w:outlineLvl w:val="8"/>
    </w:pPr>
    <w:rPr>
      <w:rFonts w:ascii="Calibri Light" w:hAnsi="Calibri Light" w:eastAsia="宋体"/>
      <w:i/>
      <w:iCs/>
      <w:color w:val="262626"/>
      <w:sz w:val="21"/>
      <w:szCs w:val="21"/>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35"/>
    <w:pPr>
      <w:spacing w:after="200" w:line="240" w:lineRule="auto"/>
    </w:pPr>
    <w:rPr>
      <w:i/>
      <w:iCs/>
      <w:color w:val="44546A"/>
      <w:sz w:val="18"/>
      <w:szCs w:val="18"/>
    </w:rPr>
  </w:style>
  <w:style w:type="paragraph" w:styleId="12">
    <w:name w:val="Balloon Text"/>
    <w:basedOn w:val="1"/>
    <w:link w:val="50"/>
    <w:unhideWhenUsed/>
    <w:qFormat/>
    <w:uiPriority w:val="99"/>
    <w:pPr>
      <w:spacing w:after="0" w:line="240" w:lineRule="auto"/>
    </w:pPr>
    <w:rPr>
      <w:sz w:val="18"/>
      <w:szCs w:val="18"/>
    </w:rPr>
  </w:style>
  <w:style w:type="paragraph" w:styleId="13">
    <w:name w:val="footer"/>
    <w:basedOn w:val="1"/>
    <w:link w:val="48"/>
    <w:unhideWhenUsed/>
    <w:qFormat/>
    <w:uiPriority w:val="99"/>
    <w:pPr>
      <w:tabs>
        <w:tab w:val="center" w:pos="4153"/>
        <w:tab w:val="right" w:pos="8306"/>
      </w:tabs>
      <w:snapToGrid w:val="0"/>
      <w:spacing w:line="240" w:lineRule="auto"/>
    </w:pPr>
    <w:rPr>
      <w:sz w:val="18"/>
      <w:szCs w:val="18"/>
    </w:rPr>
  </w:style>
  <w:style w:type="paragraph" w:styleId="14">
    <w:name w:val="header"/>
    <w:basedOn w:val="1"/>
    <w:link w:val="4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5">
    <w:name w:val="Subtitle"/>
    <w:basedOn w:val="1"/>
    <w:next w:val="1"/>
    <w:link w:val="34"/>
    <w:qFormat/>
    <w:uiPriority w:val="11"/>
    <w:rPr>
      <w:color w:val="5A5A5A"/>
      <w:spacing w:val="15"/>
    </w:rPr>
  </w:style>
  <w:style w:type="paragraph" w:styleId="16">
    <w:name w:val="Normal (Web)"/>
    <w:basedOn w:val="1"/>
    <w:unhideWhenUsed/>
    <w:qFormat/>
    <w:uiPriority w:val="99"/>
    <w:pPr>
      <w:spacing w:before="100" w:beforeAutospacing="1" w:after="100" w:afterAutospacing="1" w:line="240" w:lineRule="auto"/>
    </w:pPr>
    <w:rPr>
      <w:rFonts w:ascii="宋体" w:hAnsi="宋体" w:eastAsia="宋体" w:cs="宋体"/>
      <w:sz w:val="24"/>
      <w:szCs w:val="24"/>
    </w:rPr>
  </w:style>
  <w:style w:type="paragraph" w:styleId="17">
    <w:name w:val="Title"/>
    <w:basedOn w:val="1"/>
    <w:next w:val="1"/>
    <w:link w:val="33"/>
    <w:qFormat/>
    <w:uiPriority w:val="10"/>
    <w:pPr>
      <w:spacing w:after="0" w:line="240" w:lineRule="auto"/>
      <w:contextualSpacing/>
    </w:pPr>
    <w:rPr>
      <w:rFonts w:ascii="Calibri Light" w:hAnsi="Calibri Light" w:eastAsia="宋体"/>
      <w:spacing w:val="-10"/>
      <w:sz w:val="56"/>
      <w:szCs w:val="56"/>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bCs/>
      <w:color w:val="auto"/>
    </w:rPr>
  </w:style>
  <w:style w:type="character" w:styleId="22">
    <w:name w:val="Emphasis"/>
    <w:qFormat/>
    <w:uiPriority w:val="20"/>
    <w:rPr>
      <w:i/>
      <w:iCs/>
      <w:color w:val="auto"/>
    </w:rPr>
  </w:style>
  <w:style w:type="character" w:styleId="23">
    <w:name w:val="Hyperlink"/>
    <w:unhideWhenUsed/>
    <w:qFormat/>
    <w:uiPriority w:val="99"/>
    <w:rPr>
      <w:color w:val="0000FF"/>
      <w:u w:val="single"/>
    </w:rPr>
  </w:style>
  <w:style w:type="character" w:customStyle="1" w:styleId="24">
    <w:name w:val="标题 1 字符"/>
    <w:link w:val="2"/>
    <w:qFormat/>
    <w:uiPriority w:val="9"/>
    <w:rPr>
      <w:rFonts w:ascii="Calibri Light" w:hAnsi="Calibri Light" w:eastAsia="宋体"/>
      <w:color w:val="2E74B5"/>
      <w:sz w:val="32"/>
      <w:szCs w:val="32"/>
    </w:rPr>
  </w:style>
  <w:style w:type="character" w:customStyle="1" w:styleId="25">
    <w:name w:val="标题 2 字符"/>
    <w:link w:val="3"/>
    <w:semiHidden/>
    <w:qFormat/>
    <w:uiPriority w:val="9"/>
    <w:rPr>
      <w:rFonts w:ascii="Calibri Light" w:hAnsi="Calibri Light" w:eastAsia="宋体"/>
      <w:color w:val="2E74B5"/>
      <w:sz w:val="28"/>
      <w:szCs w:val="28"/>
    </w:rPr>
  </w:style>
  <w:style w:type="character" w:customStyle="1" w:styleId="26">
    <w:name w:val="标题 3 字符"/>
    <w:link w:val="4"/>
    <w:semiHidden/>
    <w:qFormat/>
    <w:uiPriority w:val="9"/>
    <w:rPr>
      <w:rFonts w:ascii="Calibri Light" w:hAnsi="Calibri Light" w:eastAsia="宋体"/>
      <w:color w:val="1F4E79"/>
      <w:sz w:val="24"/>
      <w:szCs w:val="24"/>
    </w:rPr>
  </w:style>
  <w:style w:type="character" w:customStyle="1" w:styleId="27">
    <w:name w:val="标题 4 字符"/>
    <w:link w:val="5"/>
    <w:qFormat/>
    <w:uiPriority w:val="9"/>
    <w:rPr>
      <w:i/>
      <w:iCs/>
    </w:rPr>
  </w:style>
  <w:style w:type="character" w:customStyle="1" w:styleId="28">
    <w:name w:val="标题 5 字符"/>
    <w:link w:val="6"/>
    <w:semiHidden/>
    <w:qFormat/>
    <w:uiPriority w:val="9"/>
    <w:rPr>
      <w:color w:val="2E74B5"/>
    </w:rPr>
  </w:style>
  <w:style w:type="character" w:customStyle="1" w:styleId="29">
    <w:name w:val="标题 6 字符"/>
    <w:link w:val="7"/>
    <w:semiHidden/>
    <w:qFormat/>
    <w:uiPriority w:val="9"/>
    <w:rPr>
      <w:color w:val="1F4E79"/>
    </w:rPr>
  </w:style>
  <w:style w:type="character" w:customStyle="1" w:styleId="30">
    <w:name w:val="标题 7 字符"/>
    <w:link w:val="8"/>
    <w:semiHidden/>
    <w:qFormat/>
    <w:uiPriority w:val="9"/>
    <w:rPr>
      <w:rFonts w:ascii="Calibri Light" w:hAnsi="Calibri Light" w:eastAsia="宋体"/>
      <w:i/>
      <w:iCs/>
      <w:color w:val="1F4E79"/>
    </w:rPr>
  </w:style>
  <w:style w:type="character" w:customStyle="1" w:styleId="31">
    <w:name w:val="标题 8 字符"/>
    <w:link w:val="9"/>
    <w:semiHidden/>
    <w:qFormat/>
    <w:uiPriority w:val="9"/>
    <w:rPr>
      <w:color w:val="262626"/>
      <w:sz w:val="21"/>
      <w:szCs w:val="21"/>
    </w:rPr>
  </w:style>
  <w:style w:type="character" w:customStyle="1" w:styleId="32">
    <w:name w:val="标题 9 字符"/>
    <w:link w:val="10"/>
    <w:semiHidden/>
    <w:qFormat/>
    <w:uiPriority w:val="9"/>
    <w:rPr>
      <w:rFonts w:ascii="Calibri Light" w:hAnsi="Calibri Light" w:eastAsia="宋体"/>
      <w:i/>
      <w:iCs/>
      <w:color w:val="262626"/>
      <w:sz w:val="21"/>
      <w:szCs w:val="21"/>
    </w:rPr>
  </w:style>
  <w:style w:type="character" w:customStyle="1" w:styleId="33">
    <w:name w:val="标题 字符"/>
    <w:link w:val="17"/>
    <w:qFormat/>
    <w:uiPriority w:val="10"/>
    <w:rPr>
      <w:rFonts w:ascii="Calibri Light" w:hAnsi="Calibri Light" w:eastAsia="宋体"/>
      <w:spacing w:val="-10"/>
      <w:sz w:val="56"/>
      <w:szCs w:val="56"/>
    </w:rPr>
  </w:style>
  <w:style w:type="character" w:customStyle="1" w:styleId="34">
    <w:name w:val="副标题 字符"/>
    <w:link w:val="15"/>
    <w:qFormat/>
    <w:uiPriority w:val="11"/>
    <w:rPr>
      <w:color w:val="5A5A5A"/>
      <w:spacing w:val="15"/>
    </w:rPr>
  </w:style>
  <w:style w:type="paragraph" w:customStyle="1" w:styleId="35">
    <w:name w:val="No Spacing"/>
    <w:qFormat/>
    <w:uiPriority w:val="1"/>
    <w:rPr>
      <w:rFonts w:ascii="等线" w:hAnsi="等线" w:eastAsia="等线" w:cs="Times New Roman"/>
      <w:sz w:val="22"/>
      <w:szCs w:val="22"/>
      <w:lang w:val="en-US" w:eastAsia="zh-CN" w:bidi="ar-SA"/>
    </w:rPr>
  </w:style>
  <w:style w:type="paragraph" w:customStyle="1" w:styleId="36">
    <w:name w:val="Quote"/>
    <w:basedOn w:val="1"/>
    <w:next w:val="1"/>
    <w:link w:val="37"/>
    <w:qFormat/>
    <w:uiPriority w:val="29"/>
    <w:pPr>
      <w:spacing w:before="200"/>
      <w:ind w:left="864" w:right="864"/>
    </w:pPr>
    <w:rPr>
      <w:i/>
      <w:iCs/>
      <w:color w:val="404040"/>
    </w:rPr>
  </w:style>
  <w:style w:type="character" w:customStyle="1" w:styleId="37">
    <w:name w:val="引用 字符"/>
    <w:link w:val="36"/>
    <w:qFormat/>
    <w:uiPriority w:val="29"/>
    <w:rPr>
      <w:i/>
      <w:iCs/>
      <w:color w:val="404040"/>
    </w:rPr>
  </w:style>
  <w:style w:type="paragraph" w:customStyle="1" w:styleId="38">
    <w:name w:val="Intense Quote"/>
    <w:basedOn w:val="1"/>
    <w:next w:val="1"/>
    <w:link w:val="39"/>
    <w:qFormat/>
    <w:uiPriority w:val="30"/>
    <w:pPr>
      <w:pBdr>
        <w:top w:val="single" w:color="5B9BD5" w:sz="4" w:space="10"/>
        <w:bottom w:val="single" w:color="5B9BD5" w:sz="4" w:space="10"/>
      </w:pBdr>
      <w:spacing w:before="360" w:after="360"/>
      <w:ind w:left="864" w:right="864"/>
      <w:jc w:val="center"/>
    </w:pPr>
    <w:rPr>
      <w:i/>
      <w:iCs/>
      <w:color w:val="5B9BD5"/>
    </w:rPr>
  </w:style>
  <w:style w:type="character" w:customStyle="1" w:styleId="39">
    <w:name w:val="明显引用 字符"/>
    <w:link w:val="38"/>
    <w:qFormat/>
    <w:uiPriority w:val="30"/>
    <w:rPr>
      <w:i/>
      <w:iCs/>
      <w:color w:val="5B9BD5"/>
    </w:rPr>
  </w:style>
  <w:style w:type="character" w:customStyle="1" w:styleId="40">
    <w:name w:val="不明显强调1"/>
    <w:qFormat/>
    <w:uiPriority w:val="19"/>
    <w:rPr>
      <w:i/>
      <w:iCs/>
      <w:color w:val="404040"/>
    </w:rPr>
  </w:style>
  <w:style w:type="character" w:customStyle="1" w:styleId="41">
    <w:name w:val="明显强调1"/>
    <w:qFormat/>
    <w:uiPriority w:val="21"/>
    <w:rPr>
      <w:i/>
      <w:iCs/>
      <w:color w:val="5B9BD5"/>
    </w:rPr>
  </w:style>
  <w:style w:type="character" w:customStyle="1" w:styleId="42">
    <w:name w:val="不明显参考1"/>
    <w:qFormat/>
    <w:uiPriority w:val="31"/>
    <w:rPr>
      <w:smallCaps/>
      <w:color w:val="404040"/>
    </w:rPr>
  </w:style>
  <w:style w:type="character" w:customStyle="1" w:styleId="43">
    <w:name w:val="明显参考1"/>
    <w:qFormat/>
    <w:uiPriority w:val="32"/>
    <w:rPr>
      <w:b/>
      <w:bCs/>
      <w:smallCaps/>
      <w:color w:val="5B9BD5"/>
      <w:spacing w:val="5"/>
    </w:rPr>
  </w:style>
  <w:style w:type="character" w:customStyle="1" w:styleId="44">
    <w:name w:val="书籍标题1"/>
    <w:qFormat/>
    <w:uiPriority w:val="33"/>
    <w:rPr>
      <w:b/>
      <w:bCs/>
      <w:i/>
      <w:iCs/>
      <w:spacing w:val="5"/>
    </w:rPr>
  </w:style>
  <w:style w:type="paragraph" w:customStyle="1" w:styleId="45">
    <w:name w:val="TOC 标题1"/>
    <w:basedOn w:val="2"/>
    <w:next w:val="1"/>
    <w:unhideWhenUsed/>
    <w:qFormat/>
    <w:uiPriority w:val="39"/>
    <w:pPr>
      <w:outlineLvl w:val="9"/>
    </w:pPr>
  </w:style>
  <w:style w:type="paragraph" w:customStyle="1" w:styleId="46">
    <w:name w:val="List Paragraph"/>
    <w:basedOn w:val="1"/>
    <w:qFormat/>
    <w:uiPriority w:val="34"/>
    <w:pPr>
      <w:ind w:firstLine="420" w:firstLineChars="200"/>
    </w:pPr>
  </w:style>
  <w:style w:type="character" w:customStyle="1" w:styleId="47">
    <w:name w:val="页眉 字符"/>
    <w:link w:val="14"/>
    <w:qFormat/>
    <w:uiPriority w:val="99"/>
    <w:rPr>
      <w:sz w:val="18"/>
      <w:szCs w:val="18"/>
    </w:rPr>
  </w:style>
  <w:style w:type="character" w:customStyle="1" w:styleId="48">
    <w:name w:val="页脚 字符"/>
    <w:link w:val="13"/>
    <w:qFormat/>
    <w:uiPriority w:val="99"/>
    <w:rPr>
      <w:sz w:val="18"/>
      <w:szCs w:val="18"/>
    </w:rPr>
  </w:style>
  <w:style w:type="character" w:customStyle="1" w:styleId="49">
    <w:name w:val="未处理的提及1"/>
    <w:unhideWhenUsed/>
    <w:qFormat/>
    <w:uiPriority w:val="99"/>
    <w:rPr>
      <w:color w:val="605E5C"/>
      <w:shd w:val="clear" w:color="auto" w:fill="E1DFDD"/>
    </w:rPr>
  </w:style>
  <w:style w:type="character" w:customStyle="1" w:styleId="50">
    <w:name w:val="批注框文本 字符"/>
    <w:basedOn w:val="20"/>
    <w:link w:val="12"/>
    <w:semiHidden/>
    <w:qFormat/>
    <w:uiPriority w:val="99"/>
    <w:rPr>
      <w:sz w:val="18"/>
      <w:szCs w:val="18"/>
    </w:rPr>
  </w:style>
  <w:style w:type="character" w:customStyle="1" w:styleId="51">
    <w:name w:val="未处理的提及2"/>
    <w:basedOn w:val="20"/>
    <w:unhideWhenUsed/>
    <w:qFormat/>
    <w:uiPriority w:val="99"/>
    <w:rPr>
      <w:color w:val="605E5C"/>
      <w:shd w:val="clear" w:color="auto" w:fill="E1DFDD"/>
    </w:rPr>
  </w:style>
  <w:style w:type="paragraph" w:customStyle="1" w:styleId="52">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1899</Words>
  <Characters>2032</Characters>
  <Lines>13</Lines>
  <Paragraphs>3</Paragraphs>
  <TotalTime>1</TotalTime>
  <ScaleCrop>false</ScaleCrop>
  <LinksUpToDate>false</LinksUpToDate>
  <CharactersWithSpaces>2032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2022-04-09T02:46:00Z</dcterms:created>
  <dc:creator>费 翔</dc:creator>
  <cp:lastModifiedBy>李颖</cp:lastModifiedBy>
  <cp:lastPrinted>2023-12-04T09:20:00Z</cp:lastPrinted>
  <dcterms:modified xsi:type="dcterms:W3CDTF">2023-12-11T09:19:39Z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B59E29FCEA9A418A8406D6F605E88AB7_13</vt:lpwstr>
  </property>
</Properties>
</file>